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400"/>
        <w:jc w:val="center"/>
      </w:pPr>
      <w:r>
        <w:rPr>
          <w:rFonts w:ascii="Noto Sans CJK SC" w:hAnsi="Noto Sans CJK SC" w:eastAsia="Noto Sans CJK SC"/>
          <w:b/>
          <w:color w:val="1F4E79"/>
          <w:sz w:val="56"/>
        </w:rPr>
        <w:t>Claude Desktop + CC Switch</w:t>
      </w:r>
    </w:p>
    <w:p>
      <w:pPr>
        <w:jc w:val="center"/>
      </w:pPr>
      <w:r>
        <w:rPr>
          <w:rFonts w:ascii="Noto Sans CJK SC" w:hAnsi="Noto Sans CJK SC" w:eastAsia="Noto Sans CJK SC"/>
          <w:b/>
          <w:color w:val="1F4E79"/>
          <w:sz w:val="42"/>
        </w:rPr>
        <w:t>第三方模型接入、模型映射、路由与排障实战手册</w:t>
      </w:r>
    </w:p>
    <w:p>
      <w:pPr>
        <w:spacing w:before="360"/>
        <w:jc w:val="center"/>
      </w:pPr>
      <w:r>
        <w:rPr>
          <w:rFonts w:ascii="Noto Sans CJK SC" w:hAnsi="Noto Sans CJK SC" w:eastAsia="Noto Sans CJK SC"/>
          <w:color w:val="5A5A5A"/>
          <w:sz w:val="24"/>
        </w:rPr>
        <w:t>Windows 10 / Claude Desktop / CC Switch / Kimi / DeepSeek</w:t>
      </w:r>
    </w:p>
    <w:p>
      <w:pPr>
        <w:spacing w:before="200"/>
        <w:jc w:val="center"/>
      </w:pPr>
      <w:r>
        <w:rPr>
          <w:rFonts w:ascii="Noto Sans CJK SC" w:hAnsi="Noto Sans CJK SC" w:eastAsia="Noto Sans CJK SC"/>
          <w:color w:val="5A5A5A"/>
          <w:sz w:val="22"/>
        </w:rPr>
        <w:t>V2.0 · 2026-09-29</w:t>
      </w:r>
    </w:p>
    <w:p>
      <w:pPr>
        <w:spacing w:before="110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EAF2F8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文档定位：</w:t>
            </w:r>
            <w:r>
              <w:rPr>
                <w:rFonts w:ascii="Noto Sans CJK SC" w:hAnsi="Noto Sans CJK SC" w:eastAsia="Noto Sans CJK SC"/>
                <w:sz w:val="19"/>
              </w:rPr>
              <w:t>基于此前实际配置与排障记录，升级为一份可复现、可验证、可长期维护的 Claude Desktop + CC Switch 多模型接入手册。历史实际操作与当前版本建议分开标注，避免把后续软件更新反向改写成“当时就是这样”。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E2F0D9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当前版本基线：</w:t>
            </w:r>
            <w:r>
              <w:rPr>
                <w:rFonts w:ascii="Noto Sans CJK SC" w:hAnsi="Noto Sans CJK SC" w:eastAsia="Noto Sans CJK SC"/>
                <w:sz w:val="19"/>
              </w:rPr>
              <w:t>文档校正到 2026-09-29；CC Switch 当前 GitHub 最新发布版本为 v3.20.4（2026-09-22）。界面名称和字段未来可能变化，但本地路由、3P Profile、模型映射、协议转换与验证方法仍具有参考价值。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CE4D6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安全要求：</w:t>
            </w:r>
            <w:r>
              <w:rPr>
                <w:rFonts w:ascii="Noto Sans CJK SC" w:hAnsi="Noto Sans CJK SC" w:eastAsia="Noto Sans CJK SC"/>
                <w:sz w:val="19"/>
              </w:rPr>
              <w:t>所有 API Key 与 Gateway Token 均使用占位符。不要把真实 Kimi / DeepSeek / Anthropic / OpenAI Key 或 ccs-... Token 写进共享文档、截图、Git 仓库或公开聊天。</w:t>
            </w:r>
          </w:p>
        </w:tc>
      </w:tr>
    </w:tbl>
    <w:p>
      <w:pPr>
        <w:spacing w:after="20"/>
      </w:pPr>
    </w:p>
    <w:p>
      <w:r>
        <w:br w:type="page"/>
      </w: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目录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第一部分：整体架构与核心概念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第二部分：CC Switch 本地路由与 Claude Desktop 3P 模式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第三部分：第三方 Provider、协议与模型映射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第四部分：Kimi 与 DeepSeek 的完整配置方案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第五部分：Claude Desktop 客户端设置与切换流程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第六部分：PowerShell 直接测试 CC Switch 网关/API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第七部分：我们实际遇到的问题、原因与解决方案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第八部分：Claude Code 与 Claude Desktop 的区别及 CC Switch 接入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第九部分：日常切换、验证、日志、账单与安全 SOP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附录：命令速查、错误码速查、配置文件与参考资料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建议阅读顺序：第一次部署时从第一部分顺序阅读；已经配置完成后，可直接使用“日常操作 SOP”和“标准排错流程”。</w:t>
      </w:r>
    </w:p>
    <w:p>
      <w:r>
        <w:br w:type="page"/>
      </w: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第一部分：整体架构与核心概念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1. 本次系统的最终目标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这次配置的目标不是简单地在 Claude 中填写一个第三方 API Key，而是建立一个“Claude Desktop 作为前端 + CC Switch 作为本地网关/路由器 + 多家模型供应商作为上游”的可切换体系。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Claude Desktop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│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│  Anthropic/3P 请求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▼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CC Switch 本地网关 127.0.0.1:15721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│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├── Kimi / Moonshot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├── DeepSeek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├── Anthropic / Claude 中转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├── OpenAI / Responses 兼容网关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└── 其他兼容 API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CC Switch 负责：路由 + 凭据 + 模型映射 + 协议转换 + 日志 + 用量统计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在我们实际的历史配置中，Claude Desktop → CC Switch、CC Switch → Kimi、CC Switch → DeepSeek、模型映射、协议转换以及本地 15721 路由都已经被逐级验证。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2. Claude Desktop、Claude Code、CC Switch、模型供应商分别负责什么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09"/>
        <w:gridCol w:w="2409"/>
        <w:gridCol w:w="2409"/>
        <w:gridCol w:w="2409"/>
      </w:tblGrid>
      <w:tr>
        <w:trPr>
          <w:tblHeader w:val="true"/>
        </w:trPr>
        <w:tc>
          <w:tcPr>
            <w:tcW w:type="dxa" w:w="1871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组件</w:t>
            </w:r>
          </w:p>
        </w:tc>
        <w:tc>
          <w:tcPr>
            <w:tcW w:type="dxa" w:w="1701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定位</w:t>
            </w:r>
          </w:p>
        </w:tc>
        <w:tc>
          <w:tcPr>
            <w:tcW w:type="dxa" w:w="4082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主要职责</w:t>
            </w:r>
          </w:p>
        </w:tc>
        <w:tc>
          <w:tcPr>
            <w:tcW w:type="dxa" w:w="2268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是否保存真实上游 Key</w:t>
            </w:r>
          </w:p>
        </w:tc>
      </w:tr>
      <w:tr>
        <w:trPr>
          <w:cantSplit w:val="true"/>
        </w:trPr>
        <w:tc>
          <w:tcPr>
            <w:tcW w:type="dxa" w:w="187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Desktop</w:t>
            </w:r>
          </w:p>
        </w:tc>
        <w:tc>
          <w:tcPr>
            <w:tcW w:type="dxa" w:w="170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桌面 GUI 客户端</w:t>
            </w:r>
          </w:p>
        </w:tc>
        <w:tc>
          <w:tcPr>
            <w:tcW w:type="dxa" w:w="408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聊天、模型菜单、桌面交互、3P Gateway</w:t>
            </w:r>
          </w:p>
        </w:tc>
        <w:tc>
          <w:tcPr>
            <w:tcW w:type="dxa" w:w="226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不应直接保存映射模式的真实上游 Key</w:t>
            </w:r>
          </w:p>
        </w:tc>
      </w:tr>
      <w:tr>
        <w:trPr>
          <w:cantSplit w:val="true"/>
        </w:trPr>
        <w:tc>
          <w:tcPr>
            <w:tcW w:type="dxa" w:w="187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Code</w:t>
            </w:r>
          </w:p>
        </w:tc>
        <w:tc>
          <w:tcPr>
            <w:tcW w:type="dxa" w:w="170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终端 Coding Agent</w:t>
            </w:r>
          </w:p>
        </w:tc>
        <w:tc>
          <w:tcPr>
            <w:tcW w:type="dxa" w:w="408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项目文件、Shell、Git、工具调用</w:t>
            </w:r>
          </w:p>
        </w:tc>
        <w:tc>
          <w:tcPr>
            <w:tcW w:type="dxa" w:w="226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可通过 CC Switch 接管后只保留占位凭据</w:t>
            </w:r>
          </w:p>
        </w:tc>
      </w:tr>
      <w:tr>
        <w:trPr>
          <w:cantSplit w:val="true"/>
        </w:trPr>
        <w:tc>
          <w:tcPr>
            <w:tcW w:type="dxa" w:w="187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</w:t>
            </w:r>
          </w:p>
        </w:tc>
        <w:tc>
          <w:tcPr>
            <w:tcW w:type="dxa" w:w="170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本地路由/网关</w:t>
            </w:r>
          </w:p>
        </w:tc>
        <w:tc>
          <w:tcPr>
            <w:tcW w:type="dxa" w:w="408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Provider 管理、API Key、模型映射、协议转换、日志、用量</w:t>
            </w:r>
          </w:p>
        </w:tc>
        <w:tc>
          <w:tcPr>
            <w:tcW w:type="dxa" w:w="226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是；真实第三方 Key 主要保存这里</w:t>
            </w:r>
          </w:p>
        </w:tc>
      </w:tr>
      <w:tr>
        <w:trPr>
          <w:cantSplit w:val="true"/>
        </w:trPr>
        <w:tc>
          <w:tcPr>
            <w:tcW w:type="dxa" w:w="187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Kimi / DeepSeek 等</w:t>
            </w:r>
          </w:p>
        </w:tc>
        <w:tc>
          <w:tcPr>
            <w:tcW w:type="dxa" w:w="170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真实推理上游</w:t>
            </w:r>
          </w:p>
        </w:tc>
        <w:tc>
          <w:tcPr>
            <w:tcW w:type="dxa" w:w="408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完成模型推理并计费</w:t>
            </w:r>
          </w:p>
        </w:tc>
        <w:tc>
          <w:tcPr>
            <w:tcW w:type="dxa" w:w="226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供应商控制台持有/签发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3. 最容易混淆的四层地址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blHeader w:val="true"/>
        </w:trPr>
        <w:tc>
          <w:tcPr>
            <w:tcW w:type="dxa" w:w="2098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层</w:t>
            </w:r>
          </w:p>
        </w:tc>
        <w:tc>
          <w:tcPr>
            <w:tcW w:type="dxa" w:w="351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示例</w:t>
            </w:r>
          </w:p>
        </w:tc>
        <w:tc>
          <w:tcPr>
            <w:tcW w:type="dxa" w:w="453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含义</w:t>
            </w:r>
          </w:p>
        </w:tc>
      </w:tr>
      <w:tr>
        <w:trPr>
          <w:cantSplit w:val="true"/>
        </w:trPr>
        <w:tc>
          <w:tcPr>
            <w:tcW w:type="dxa" w:w="209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 本地服务</w:t>
            </w:r>
          </w:p>
        </w:tc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</w:t>
            </w:r>
          </w:p>
        </w:tc>
        <w:tc>
          <w:tcPr>
            <w:tcW w:type="dxa" w:w="45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本机监听地址，不是模型供应商地址</w:t>
            </w:r>
          </w:p>
        </w:tc>
      </w:tr>
      <w:tr>
        <w:trPr>
          <w:cantSplit w:val="true"/>
        </w:trPr>
        <w:tc>
          <w:tcPr>
            <w:tcW w:type="dxa" w:w="209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Desktop 专用入口</w:t>
            </w:r>
          </w:p>
        </w:tc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http://127.0.0.1:15721/claude-desktop</w:t>
            </w:r>
          </w:p>
        </w:tc>
        <w:tc>
          <w:tcPr>
            <w:tcW w:type="dxa" w:w="45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模型映射/协议转换的 Desktop 专用 Namespace</w:t>
            </w:r>
          </w:p>
        </w:tc>
      </w:tr>
      <w:tr>
        <w:trPr>
          <w:cantSplit w:val="true"/>
        </w:trPr>
        <w:tc>
          <w:tcPr>
            <w:tcW w:type="dxa" w:w="209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Code 通用入口</w:t>
            </w:r>
          </w:p>
        </w:tc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</w:t>
            </w:r>
          </w:p>
        </w:tc>
        <w:tc>
          <w:tcPr>
            <w:tcW w:type="dxa" w:w="45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Code / Anthropic Messages 路由入口</w:t>
            </w:r>
          </w:p>
        </w:tc>
      </w:tr>
      <w:tr>
        <w:trPr>
          <w:cantSplit w:val="true"/>
        </w:trPr>
        <w:tc>
          <w:tcPr>
            <w:tcW w:type="dxa" w:w="209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Codex/OpenAI 风格入口</w:t>
            </w:r>
          </w:p>
        </w:tc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http://127.0.0.1:15721/v1</w:t>
            </w:r>
          </w:p>
        </w:tc>
        <w:tc>
          <w:tcPr>
            <w:tcW w:type="dxa" w:w="45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Responses/OpenAI 风格本地入口</w:t>
            </w:r>
          </w:p>
        </w:tc>
      </w:tr>
      <w:tr>
        <w:trPr>
          <w:cantSplit w:val="true"/>
        </w:trPr>
        <w:tc>
          <w:tcPr>
            <w:tcW w:type="dxa" w:w="209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上游供应商地址</w:t>
            </w:r>
          </w:p>
        </w:tc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https://api.moonshot.cn/v1</w:t>
            </w:r>
          </w:p>
        </w:tc>
        <w:tc>
          <w:tcPr>
            <w:tcW w:type="dxa" w:w="45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 真正向外发送请求的出口地址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EAF2F8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记忆法：</w:t>
            </w:r>
            <w:r>
              <w:rPr>
                <w:rFonts w:ascii="Noto Sans CJK SC" w:hAnsi="Noto Sans CJK SC" w:eastAsia="Noto Sans CJK SC"/>
                <w:sz w:val="19"/>
              </w:rPr>
              <w:t>客户端填写的是“入口地址”；CC Switch Provider 中填写的是“出口地址”。入口和出口本来就不应该相同。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4. 为什么同一个 15721 端口还要区分路径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127.0.0.1:15721      = 同一栋楼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/                       = 通用 Claude / Claude Code 办公室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/claude-desktop         = Claude Desktop 专用办公室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/v1                     = Codex / OpenAI 风格办公室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端口相同并不代表路由相同。真正决定进入哪条处理链的是 URL Path、CC Switch 的应用接管状态以及当前“使用中”Provider。我们当时“Claude 明明显示 Kimi、账单却全部扣 DeepSeek”的根因，就是请求走了根地址的通用 Claude 路由，而不是 /claude-desktop。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5. 直连模式与模型映射模式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09"/>
        <w:gridCol w:w="2409"/>
        <w:gridCol w:w="2409"/>
        <w:gridCol w:w="2409"/>
      </w:tblGrid>
      <w:tr>
        <w:trPr>
          <w:tblHeader w:val="true"/>
        </w:trPr>
        <w:tc>
          <w:tcPr>
            <w:tcW w:type="dxa" w:w="1701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模式</w:t>
            </w:r>
          </w:p>
        </w:tc>
        <w:tc>
          <w:tcPr>
            <w:tcW w:type="dxa" w:w="3969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适用情况</w:t>
            </w:r>
          </w:p>
        </w:tc>
        <w:tc>
          <w:tcPr>
            <w:tcW w:type="dxa" w:w="2551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CC Switch 是否必须保持本地路由</w:t>
            </w:r>
          </w:p>
        </w:tc>
        <w:tc>
          <w:tcPr>
            <w:tcW w:type="dxa" w:w="2551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Desktop 看到的模型</w:t>
            </w:r>
          </w:p>
        </w:tc>
      </w:tr>
      <w:tr>
        <w:trPr>
          <w:cantSplit w:val="true"/>
        </w:trPr>
        <w:tc>
          <w:tcPr>
            <w:tcW w:type="dxa" w:w="170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直连模式</w:t>
            </w:r>
          </w:p>
        </w:tc>
        <w:tc>
          <w:tcPr>
            <w:tcW w:type="dxa" w:w="396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上游原生支持 Anthropic Messages，并能接受 Claude Desktop 可识别的 claude-sonnet/opus/haiku 角色 ID</w:t>
            </w:r>
          </w:p>
        </w:tc>
        <w:tc>
          <w:tcPr>
            <w:tcW w:type="dxa" w:w="255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通常不需要</w:t>
            </w:r>
          </w:p>
        </w:tc>
        <w:tc>
          <w:tcPr>
            <w:tcW w:type="dxa" w:w="255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上游可识别的 Claude 风格模型</w:t>
            </w:r>
          </w:p>
        </w:tc>
      </w:tr>
      <w:tr>
        <w:trPr>
          <w:cantSplit w:val="true"/>
        </w:trPr>
        <w:tc>
          <w:tcPr>
            <w:tcW w:type="dxa" w:w="170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模型映射模式</w:t>
            </w:r>
          </w:p>
        </w:tc>
        <w:tc>
          <w:tcPr>
            <w:tcW w:type="dxa" w:w="396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Kimi、DeepSeek、GPT、Gemini 等非 Claude 模型；或需要协议转换</w:t>
            </w:r>
          </w:p>
        </w:tc>
        <w:tc>
          <w:tcPr>
            <w:tcW w:type="dxa" w:w="255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需要</w:t>
            </w:r>
          </w:p>
        </w:tc>
        <w:tc>
          <w:tcPr>
            <w:tcW w:type="dxa" w:w="255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安全的 Sonnet / Opus / Haiku 角色路由</w:t>
            </w:r>
          </w:p>
        </w:tc>
      </w:tr>
    </w:tbl>
    <w:p>
      <w:pPr>
        <w:spacing w:after="20"/>
      </w:pP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截至 CC Switch 当前文档，Claude Desktop 在模型映射模式下只暴露 Sonnet、Opus、Haiku 三类角色路由，真实上游模型名不会直接写进 Desktop Profile。</w:t>
      </w:r>
    </w:p>
    <w:p>
      <w:r>
        <w:br w:type="page"/>
      </w: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第二部分：CC Switch 本地路由与 Claude Desktop 3P 模式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6. 启动 CC Switch 本地路由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1.  打开 CC Switch。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2.  进入“设置 → 路由 → 本地路由”。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3.  开启“路由总开关”。默认监听地址通常为 127.0.0.1:15721。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4.  按需要启用 Claude / Claude Code、Claude Desktop、Codex 等接管项。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5.  需要模型映射的 Claude Desktop Provider 必须保持本地路由运行。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FF2CC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运行状态：</w:t>
            </w:r>
            <w:r>
              <w:rPr>
                <w:rFonts w:ascii="Noto Sans CJK SC" w:hAnsi="Noto Sans CJK SC" w:eastAsia="Noto Sans CJK SC"/>
                <w:sz w:val="19"/>
              </w:rPr>
              <w:t>窗口可以最小化到系统托盘，但如果 Provider 依赖本地路由，不能把 CC Switch 进程完全退出。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7. 验证 15721 是否真的在监听</w:t>
      </w:r>
    </w:p>
    <w:p>
      <w:pPr>
        <w:spacing w:after="40"/>
      </w:pPr>
      <w:r>
        <w:rPr>
          <w:rFonts w:ascii="Noto Sans CJK SC" w:hAnsi="Noto Sans CJK SC" w:eastAsia="Noto Sans CJK SC"/>
          <w:b/>
          <w:color w:val="464646"/>
          <w:sz w:val="18"/>
        </w:rPr>
        <w:t>PowerShell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Test-NetConnection 127.0.0.1 -Port 15721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关键字段应为：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TcpTestSucceeded : True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blHeader w:val="true"/>
        </w:trPr>
        <w:tc>
          <w:tcPr>
            <w:tcW w:type="dxa" w:w="1814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结果</w:t>
            </w:r>
          </w:p>
        </w:tc>
        <w:tc>
          <w:tcPr>
            <w:tcW w:type="dxa" w:w="3402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说明</w:t>
            </w:r>
          </w:p>
        </w:tc>
        <w:tc>
          <w:tcPr>
            <w:tcW w:type="dxa" w:w="5102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优先排查</w:t>
            </w:r>
          </w:p>
        </w:tc>
      </w:tr>
      <w:tr>
        <w:trPr>
          <w:cantSplit w:val="true"/>
        </w:trPr>
        <w:tc>
          <w:tcPr>
            <w:tcW w:type="dxa" w:w="1814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True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 本地 TCP 端口可达</w:t>
            </w:r>
          </w:p>
        </w:tc>
        <w:tc>
          <w:tcPr>
            <w:tcW w:type="dxa" w:w="51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继续检查应用路由、Token、模型映射</w:t>
            </w:r>
          </w:p>
        </w:tc>
      </w:tr>
      <w:tr>
        <w:trPr>
          <w:cantSplit w:val="true"/>
        </w:trPr>
        <w:tc>
          <w:tcPr>
            <w:tcW w:type="dxa" w:w="1814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False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本地网关没有正常监听</w:t>
            </w:r>
          </w:p>
        </w:tc>
        <w:tc>
          <w:tcPr>
            <w:tcW w:type="dxa" w:w="51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 是否运行、路由总开关、端口冲突、安全软件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8. Claude Desktop 的 3P 模式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Claude Desktop 的第三方 Gateway 使用独立的 3P 配置。我们当时通过 PowerShell 直接检查配置，而不是只相信界面。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Get-Content "$env:LOCALAPPDATA\Claude\claude_desktop_config.json"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正确状态应能看到类似：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{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"deploymentMode": "3p"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}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deploymentMode = 3p 表示 Claude Desktop 正处于第三方推理 Gateway 模式。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9. 检查 Claude Desktop 当前应用的 Profile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Get-Content "$env:LOCALAPPDATA\Claude-3p\configLibrary\_meta.json"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在我们的历史配置中，appliedId 指向 CC Switch 固定 Profile：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"appliedId": "00000000-0000-4000-8000-000000157210"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这个检查可以确认：Claude Desktop 不是“看起来配置了 CC Switch”，而是真的选中了 CC Switch 写入的 3P Profile。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10. 查看 CC Switch 写给 Claude Desktop 的 Profile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Get-Content "$env:LOCALAPPDATA\Claude-3p\configLibrary\00000000-0000-4000-8000-000000157210.json"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重点字段应类似：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{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"inferenceProvider": "gateway",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"inferenceGatewayBaseUrl": "http://127.0.0.1:15721/claude-desktop",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"inferenceGatewayAuthScheme": "bearer",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"inferenceGatewayApiKey": "ccs-..."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}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blHeader w:val="true"/>
        </w:trPr>
        <w:tc>
          <w:tcPr>
            <w:tcW w:type="dxa" w:w="3118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字段</w:t>
            </w:r>
          </w:p>
        </w:tc>
        <w:tc>
          <w:tcPr>
            <w:tcW w:type="dxa" w:w="7087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作用</w:t>
            </w:r>
          </w:p>
        </w:tc>
      </w:tr>
      <w:tr>
        <w:trPr>
          <w:cantSplit w:val="true"/>
        </w:trPr>
        <w:tc>
          <w:tcPr>
            <w:tcW w:type="dxa" w:w="311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inferenceProvider</w:t>
            </w:r>
          </w:p>
        </w:tc>
        <w:tc>
          <w:tcPr>
            <w:tcW w:type="dxa" w:w="708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告诉 Claude Desktop 使用 Gateway 形式的第三方推理</w:t>
            </w:r>
          </w:p>
        </w:tc>
      </w:tr>
      <w:tr>
        <w:trPr>
          <w:cantSplit w:val="true"/>
        </w:trPr>
        <w:tc>
          <w:tcPr>
            <w:tcW w:type="dxa" w:w="311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inferenceGatewayBaseUrl</w:t>
            </w:r>
          </w:p>
        </w:tc>
        <w:tc>
          <w:tcPr>
            <w:tcW w:type="dxa" w:w="708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Desktop 实际请求的 Gateway 地址；映射模式应为 /claude-desktop</w:t>
            </w:r>
          </w:p>
        </w:tc>
      </w:tr>
      <w:tr>
        <w:trPr>
          <w:cantSplit w:val="true"/>
        </w:trPr>
        <w:tc>
          <w:tcPr>
            <w:tcW w:type="dxa" w:w="311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inferenceGatewayAuthScheme</w:t>
            </w:r>
          </w:p>
        </w:tc>
        <w:tc>
          <w:tcPr>
            <w:tcW w:type="dxa" w:w="708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认证方案，常见为 bearer</w:t>
            </w:r>
          </w:p>
        </w:tc>
      </w:tr>
      <w:tr>
        <w:trPr>
          <w:cantSplit w:val="true"/>
        </w:trPr>
        <w:tc>
          <w:tcPr>
            <w:tcW w:type="dxa" w:w="311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inferenceGatewayApiKey</w:t>
            </w:r>
          </w:p>
        </w:tc>
        <w:tc>
          <w:tcPr>
            <w:tcW w:type="dxa" w:w="708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Desktop → CC Switch 的本地 Gateway Token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11. Gateway Token 与供应商 API Key 是两把不同的钥匙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Claude Desktop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│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│ Authorization: Bearer ccs-...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▼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CC Switch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│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│ Kimi / DeepSeek 的真实云端 API Key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▼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真实供应商 API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CE4D6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关键结论：</w:t>
            </w:r>
            <w:r>
              <w:rPr>
                <w:rFonts w:ascii="Noto Sans CJK SC" w:hAnsi="Noto Sans CJK SC" w:eastAsia="Noto Sans CJK SC"/>
                <w:sz w:val="19"/>
              </w:rPr>
              <w:t>ccs-... 是本机 CC Switch Gateway Token，不是 Kimi/DeepSeek API Key。把云端 Key 填到 Desktop→CC Switch 这一层，会产生 401。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12. 用 PowerShell 读取当前 Gateway Token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$cfg = Get-Content "$env:LOCALAPPDATA\Claude-3p\configLibrary\00000000-0000-4000-8000-000000157210.json" | ConvertFrom-Json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$cfg.inferenceGatewayApiKey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Get-Content 只读取文件；ConvertFrom-Json 把 JSON 转换为 PowerShell 对象；$cfg 保存对象；最后一行输出当前 ccs-... Token。排障截图时必须遮挡 Token。</w:t>
      </w:r>
    </w:p>
    <w:p>
      <w:r>
        <w:br w:type="page"/>
      </w: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第三部分：第三方 Provider、协议与模型映射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13. 添加 Provider 时真正需要理解的字段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blHeader w:val="true"/>
        </w:trPr>
        <w:tc>
          <w:tcPr>
            <w:tcW w:type="dxa" w:w="2381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字段</w:t>
            </w:r>
          </w:p>
        </w:tc>
        <w:tc>
          <w:tcPr>
            <w:tcW w:type="dxa" w:w="4139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含义</w:t>
            </w:r>
          </w:p>
        </w:tc>
        <w:tc>
          <w:tcPr>
            <w:tcW w:type="dxa" w:w="3798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常见错误</w:t>
            </w:r>
          </w:p>
        </w:tc>
      </w:tr>
      <w:tr>
        <w:trPr>
          <w:cantSplit w:val="true"/>
        </w:trPr>
        <w:tc>
          <w:tcPr>
            <w:tcW w:type="dxa" w:w="238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Provider 名称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只用于 CC Switch 内识别</w:t>
            </w:r>
          </w:p>
        </w:tc>
        <w:tc>
          <w:tcPr>
            <w:tcW w:type="dxa" w:w="379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名字不会决定真实模型</w:t>
            </w:r>
          </w:p>
        </w:tc>
      </w:tr>
      <w:tr>
        <w:trPr>
          <w:cantSplit w:val="true"/>
        </w:trPr>
        <w:tc>
          <w:tcPr>
            <w:tcW w:type="dxa" w:w="238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API Request URL / Base URL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真实上游 API 根地址</w:t>
            </w:r>
          </w:p>
        </w:tc>
        <w:tc>
          <w:tcPr>
            <w:tcW w:type="dxa" w:w="379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把 /messages 或 /chat/completions 重复拼两次</w:t>
            </w:r>
          </w:p>
        </w:tc>
      </w:tr>
      <w:tr>
        <w:trPr>
          <w:cantSplit w:val="true"/>
        </w:trPr>
        <w:tc>
          <w:tcPr>
            <w:tcW w:type="dxa" w:w="238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API Key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真实供应商签发的 Key</w:t>
            </w:r>
          </w:p>
        </w:tc>
        <w:tc>
          <w:tcPr>
            <w:tcW w:type="dxa" w:w="379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误把 ccs-... 当云端 Key</w:t>
            </w:r>
          </w:p>
        </w:tc>
      </w:tr>
      <w:tr>
        <w:trPr>
          <w:cantSplit w:val="true"/>
        </w:trPr>
        <w:tc>
          <w:tcPr>
            <w:tcW w:type="dxa" w:w="238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API Format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Anthropic Messages / OpenAI Chat / Responses / Gemini Native</w:t>
            </w:r>
          </w:p>
        </w:tc>
        <w:tc>
          <w:tcPr>
            <w:tcW w:type="dxa" w:w="379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协议选错导致 404/400/转换失败</w:t>
            </w:r>
          </w:p>
        </w:tc>
      </w:tr>
      <w:tr>
        <w:trPr>
          <w:cantSplit w:val="true"/>
        </w:trPr>
        <w:tc>
          <w:tcPr>
            <w:tcW w:type="dxa" w:w="238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Full URL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告诉 CC Switch 不再自动拼路径</w:t>
            </w:r>
          </w:p>
        </w:tc>
        <w:tc>
          <w:tcPr>
            <w:tcW w:type="dxa" w:w="379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普通 Base URL 误开启后路径不完整</w:t>
            </w:r>
          </w:p>
        </w:tc>
      </w:tr>
      <w:tr>
        <w:trPr>
          <w:cantSplit w:val="true"/>
        </w:trPr>
        <w:tc>
          <w:tcPr>
            <w:tcW w:type="dxa" w:w="238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Model Mapping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角色 → 真实模型</w:t>
            </w:r>
          </w:p>
        </w:tc>
        <w:tc>
          <w:tcPr>
            <w:tcW w:type="dxa" w:w="379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直接把非 Claude 模型名交给 Desktop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14. CC Switch 当前支持的主要上游协议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blHeader w:val="true"/>
        </w:trPr>
        <w:tc>
          <w:tcPr>
            <w:tcW w:type="dxa" w:w="266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API 格式</w:t>
            </w:r>
          </w:p>
        </w:tc>
        <w:tc>
          <w:tcPr>
            <w:tcW w:type="dxa" w:w="3402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典型路径</w:t>
            </w:r>
          </w:p>
        </w:tc>
        <w:tc>
          <w:tcPr>
            <w:tcW w:type="dxa" w:w="4252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何时使用</w:t>
            </w:r>
          </w:p>
        </w:tc>
      </w:tr>
      <w:tr>
        <w:trPr>
          <w:cantSplit w:val="true"/>
        </w:trPr>
        <w:tc>
          <w:tcPr>
            <w:tcW w:type="dxa" w:w="266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Anthropic Messages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/v1/messages</w:t>
            </w:r>
          </w:p>
        </w:tc>
        <w:tc>
          <w:tcPr>
            <w:tcW w:type="dxa" w:w="425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Claude/Anthropic 兼容上游</w:t>
            </w:r>
          </w:p>
        </w:tc>
      </w:tr>
      <w:tr>
        <w:trPr>
          <w:cantSplit w:val="true"/>
        </w:trPr>
        <w:tc>
          <w:tcPr>
            <w:tcW w:type="dxa" w:w="266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OpenAI Chat Completions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/v1/chat/completions</w:t>
            </w:r>
          </w:p>
        </w:tc>
        <w:tc>
          <w:tcPr>
            <w:tcW w:type="dxa" w:w="425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Kimi、DeepSeek 或大量 OpenAI 兼容模型</w:t>
            </w:r>
          </w:p>
        </w:tc>
      </w:tr>
      <w:tr>
        <w:trPr>
          <w:cantSplit w:val="true"/>
        </w:trPr>
        <w:tc>
          <w:tcPr>
            <w:tcW w:type="dxa" w:w="266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OpenAI Responses API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/v1/responses 或 /responses</w:t>
            </w:r>
          </w:p>
        </w:tc>
        <w:tc>
          <w:tcPr>
            <w:tcW w:type="dxa" w:w="425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GPT/Codex 系 Responses 上游</w:t>
            </w:r>
          </w:p>
        </w:tc>
      </w:tr>
      <w:tr>
        <w:trPr>
          <w:cantSplit w:val="true"/>
        </w:trPr>
        <w:tc>
          <w:tcPr>
            <w:tcW w:type="dxa" w:w="266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Gemini Native generateContent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Gemini 原生路径</w:t>
            </w:r>
          </w:p>
        </w:tc>
        <w:tc>
          <w:tcPr>
            <w:tcW w:type="dxa" w:w="425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Gemini 原生接口</w:t>
            </w:r>
          </w:p>
        </w:tc>
      </w:tr>
    </w:tbl>
    <w:p>
      <w:pPr>
        <w:spacing w:after="20"/>
      </w:pP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模型映射模式的价值不仅是“改模型名”，还包括协议转换。例如 Claude Desktop 发的是 Anthropic Messages，而 Kimi Provider 可以配置成 OpenAI Chat Completions；CC Switch 会在中间完成请求/响应转换。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15. 为什么 Claude Desktop 不能直接写 Kimi/DeepSeek 的真实模型 ID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当前 Claude Desktop 更倾向于接受 Sonnet / Opus / Haiku 角色家族的模型 ID。CC Switch 文档明确建议：对于 Kimi、DeepSeek 等非 Claude 模型，开启“需要模型映射”，由本地网关向 Desktop 暴露安全的 Claude 角色 ID，再把这些角色映射到真实模型。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Claude Desktop 选择：claude-sonnet-*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      ↓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CC Switch 模型映射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      ↓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真实上游：kimi-... / deepseek-... / gpt-... / gemini-...</w:t>
            </w:r>
          </w:p>
        </w:tc>
      </w:tr>
    </w:tbl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16. Sonnet / Opus / Haiku 三档映射怎么选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blHeader w:val="true"/>
        </w:trPr>
        <w:tc>
          <w:tcPr>
            <w:tcW w:type="dxa" w:w="1871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角色</w:t>
            </w:r>
          </w:p>
        </w:tc>
        <w:tc>
          <w:tcPr>
            <w:tcW w:type="dxa" w:w="300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推荐定位</w:t>
            </w:r>
          </w:p>
        </w:tc>
        <w:tc>
          <w:tcPr>
            <w:tcW w:type="dxa" w:w="5443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配置策略</w:t>
            </w:r>
          </w:p>
        </w:tc>
      </w:tr>
      <w:tr>
        <w:trPr>
          <w:cantSplit w:val="true"/>
        </w:trPr>
        <w:tc>
          <w:tcPr>
            <w:tcW w:type="dxa" w:w="187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Sonnet</w:t>
            </w:r>
          </w:p>
        </w:tc>
        <w:tc>
          <w:tcPr>
            <w:tcW w:type="dxa" w:w="300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默认主力</w:t>
            </w:r>
          </w:p>
        </w:tc>
        <w:tc>
          <w:tcPr>
            <w:tcW w:type="dxa" w:w="544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首先配置；排障阶段只配这一档最清晰</w:t>
            </w:r>
          </w:p>
        </w:tc>
      </w:tr>
      <w:tr>
        <w:trPr>
          <w:cantSplit w:val="true"/>
        </w:trPr>
        <w:tc>
          <w:tcPr>
            <w:tcW w:type="dxa" w:w="187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Opus</w:t>
            </w:r>
          </w:p>
        </w:tc>
        <w:tc>
          <w:tcPr>
            <w:tcW w:type="dxa" w:w="300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更高质量/复杂任务</w:t>
            </w:r>
          </w:p>
        </w:tc>
        <w:tc>
          <w:tcPr>
            <w:tcW w:type="dxa" w:w="544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供应商有更强模型时再映射</w:t>
            </w:r>
          </w:p>
        </w:tc>
      </w:tr>
      <w:tr>
        <w:trPr>
          <w:cantSplit w:val="true"/>
        </w:trPr>
        <w:tc>
          <w:tcPr>
            <w:tcW w:type="dxa" w:w="187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Haiku</w:t>
            </w:r>
          </w:p>
        </w:tc>
        <w:tc>
          <w:tcPr>
            <w:tcW w:type="dxa" w:w="300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快速/低成本/子 Agent</w:t>
            </w:r>
          </w:p>
        </w:tc>
        <w:tc>
          <w:tcPr>
            <w:tcW w:type="dxa" w:w="5443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映射到轻量模型；只有单模型时可沿用主模型</w:t>
            </w:r>
          </w:p>
        </w:tc>
      </w:tr>
    </w:tbl>
    <w:p>
      <w:pPr>
        <w:spacing w:after="20"/>
      </w:pP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当前 CC Switch 文档说明：如果 Provider 只有一个真实模型，只填一个角色也可以；空白角色会沿用第一个已填模型（Sonnet 优先），从而避免 Haiku/子 Agent 路由无模型可用。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17. “菜单显示名”与“实际请求模型”不要混淆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blHeader w:val="true"/>
        </w:trPr>
        <w:tc>
          <w:tcPr>
            <w:tcW w:type="dxa" w:w="2551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字段</w:t>
            </w:r>
          </w:p>
        </w:tc>
        <w:tc>
          <w:tcPr>
            <w:tcW w:type="dxa" w:w="3402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例子</w:t>
            </w:r>
          </w:p>
        </w:tc>
        <w:tc>
          <w:tcPr>
            <w:tcW w:type="dxa" w:w="436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是否决定上游</w:t>
            </w:r>
          </w:p>
        </w:tc>
      </w:tr>
      <w:tr>
        <w:trPr>
          <w:cantSplit w:val="true"/>
        </w:trPr>
        <w:tc>
          <w:tcPr>
            <w:tcW w:type="dxa" w:w="255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模型角色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Sonnet</w:t>
            </w:r>
          </w:p>
        </w:tc>
        <w:tc>
          <w:tcPr>
            <w:tcW w:type="dxa" w:w="436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决定 Desktop 走哪个角色路由</w:t>
            </w:r>
          </w:p>
        </w:tc>
      </w:tr>
      <w:tr>
        <w:trPr>
          <w:cantSplit w:val="true"/>
        </w:trPr>
        <w:tc>
          <w:tcPr>
            <w:tcW w:type="dxa" w:w="255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菜单显示名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Kimi K2.7 Code</w:t>
            </w:r>
          </w:p>
        </w:tc>
        <w:tc>
          <w:tcPr>
            <w:tcW w:type="dxa" w:w="436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仅 UI 显示</w:t>
            </w:r>
          </w:p>
        </w:tc>
      </w:tr>
      <w:tr>
        <w:trPr>
          <w:cantSplit w:val="true"/>
        </w:trPr>
        <w:tc>
          <w:tcPr>
            <w:tcW w:type="dxa" w:w="255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实际请求模型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kimi-k2.7-code</w:t>
            </w:r>
          </w:p>
        </w:tc>
        <w:tc>
          <w:tcPr>
            <w:tcW w:type="dxa" w:w="436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真正发送给 Kimi 的 model 字段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FF2CC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验收原则：</w:t>
            </w:r>
            <w:r>
              <w:rPr>
                <w:rFonts w:ascii="Noto Sans CJK SC" w:hAnsi="Noto Sans CJK SC" w:eastAsia="Noto Sans CJK SC"/>
                <w:sz w:val="19"/>
              </w:rPr>
              <w:t>“Claude 菜单上显示 Kimi”不能证明真实上游是 Kimi。必须再看 CC Switch 使用中、实时日志和供应商账单。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18. Full URL 与 Base URL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普通 Base URL 模式下，CC Switch 会根据所选协议自动拼接标准路径。例如 Kimi 历史配置使用 https://api.moonshot.cn/v1，CC Switch 再拼 /chat/completions。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Base URL：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https://api.moonshot.cn/v1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最终请求：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https://api.moonshot.cn/v1/chat/completions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如果中转站明确只接受一个特殊完整地址，例如 https://example.com/special/path/v1/messages，则开启 Full URL，避免 CC Switch 再次拼接路径。</w:t>
      </w:r>
    </w:p>
    <w:p>
      <w:r>
        <w:br w:type="page"/>
      </w: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第四部分：Kimi 与 DeepSeek 的完整配置方案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19. Kimi：我们当时实际跑通的稳定方案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E2F0D9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历史实际配置：</w:t>
            </w:r>
            <w:r>
              <w:rPr>
                <w:rFonts w:ascii="Noto Sans CJK SC" w:hAnsi="Noto Sans CJK SC" w:eastAsia="Noto Sans CJK SC"/>
                <w:sz w:val="19"/>
              </w:rPr>
              <w:t>下面这组配置来自我们此前实际排障后的稳定链路，不因今天文档示例改变而改写。</w:t>
            </w:r>
          </w:p>
        </w:tc>
      </w:tr>
    </w:tbl>
    <w:p>
      <w:pPr>
        <w:spacing w:after="20"/>
      </w:pP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blHeader w:val="true"/>
        </w:trPr>
        <w:tc>
          <w:tcPr>
            <w:tcW w:type="dxa" w:w="2948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配置项</w:t>
            </w:r>
          </w:p>
        </w:tc>
        <w:tc>
          <w:tcPr>
            <w:tcW w:type="dxa" w:w="7257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历史实际值/策略</w:t>
            </w:r>
          </w:p>
        </w:tc>
      </w:tr>
      <w:tr>
        <w:trPr>
          <w:cantSplit w:val="true"/>
        </w:trPr>
        <w:tc>
          <w:tcPr>
            <w:tcW w:type="dxa" w:w="294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上游 Base URL</w:t>
            </w:r>
          </w:p>
        </w:tc>
        <w:tc>
          <w:tcPr>
            <w:tcW w:type="dxa" w:w="725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https://api.moonshot.cn/v1</w:t>
            </w:r>
          </w:p>
        </w:tc>
      </w:tr>
      <w:tr>
        <w:trPr>
          <w:cantSplit w:val="true"/>
        </w:trPr>
        <w:tc>
          <w:tcPr>
            <w:tcW w:type="dxa" w:w="294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API Format</w:t>
            </w:r>
          </w:p>
        </w:tc>
        <w:tc>
          <w:tcPr>
            <w:tcW w:type="dxa" w:w="725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OpenAI Chat Completions</w:t>
            </w:r>
          </w:p>
        </w:tc>
      </w:tr>
      <w:tr>
        <w:trPr>
          <w:cantSplit w:val="true"/>
        </w:trPr>
        <w:tc>
          <w:tcPr>
            <w:tcW w:type="dxa" w:w="294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真实模型</w:t>
            </w:r>
          </w:p>
        </w:tc>
        <w:tc>
          <w:tcPr>
            <w:tcW w:type="dxa" w:w="725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kimi-k2.7-code（当时账号/网关实际支持）</w:t>
            </w:r>
          </w:p>
        </w:tc>
      </w:tr>
      <w:tr>
        <w:trPr>
          <w:cantSplit w:val="true"/>
        </w:trPr>
        <w:tc>
          <w:tcPr>
            <w:tcW w:type="dxa" w:w="294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API Key</w:t>
            </w:r>
          </w:p>
        </w:tc>
        <w:tc>
          <w:tcPr>
            <w:tcW w:type="dxa" w:w="725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Kimi Platform 自己的 API Key</w:t>
            </w:r>
          </w:p>
        </w:tc>
      </w:tr>
      <w:tr>
        <w:trPr>
          <w:cantSplit w:val="true"/>
        </w:trPr>
        <w:tc>
          <w:tcPr>
            <w:tcW w:type="dxa" w:w="294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Full URL</w:t>
            </w:r>
          </w:p>
        </w:tc>
        <w:tc>
          <w:tcPr>
            <w:tcW w:type="dxa" w:w="725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通常关闭，使用 Base URL 模式</w:t>
            </w:r>
          </w:p>
        </w:tc>
      </w:tr>
      <w:tr>
        <w:trPr>
          <w:cantSplit w:val="true"/>
        </w:trPr>
        <w:tc>
          <w:tcPr>
            <w:tcW w:type="dxa" w:w="294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Desktop 入口</w:t>
            </w:r>
          </w:p>
        </w:tc>
        <w:tc>
          <w:tcPr>
            <w:tcW w:type="dxa" w:w="725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http://127.0.0.1:15721/claude-desktop</w:t>
            </w:r>
          </w:p>
        </w:tc>
      </w:tr>
      <w:tr>
        <w:trPr>
          <w:cantSplit w:val="true"/>
        </w:trPr>
        <w:tc>
          <w:tcPr>
            <w:tcW w:type="dxa" w:w="294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角色 ID</w:t>
            </w:r>
          </w:p>
        </w:tc>
        <w:tc>
          <w:tcPr>
            <w:tcW w:type="dxa" w:w="725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claude-sonnet-5（当时测试使用）</w:t>
            </w:r>
          </w:p>
        </w:tc>
      </w:tr>
      <w:tr>
        <w:trPr>
          <w:cantSplit w:val="true"/>
        </w:trPr>
        <w:tc>
          <w:tcPr>
            <w:tcW w:type="dxa" w:w="294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显示名称</w:t>
            </w:r>
          </w:p>
        </w:tc>
        <w:tc>
          <w:tcPr>
            <w:tcW w:type="dxa" w:w="725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Kimi K2.7 Code</w:t>
            </w:r>
          </w:p>
        </w:tc>
      </w:tr>
      <w:tr>
        <w:trPr>
          <w:cantSplit w:val="true"/>
        </w:trPr>
        <w:tc>
          <w:tcPr>
            <w:tcW w:type="dxa" w:w="294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层级/角色</w:t>
            </w:r>
          </w:p>
        </w:tc>
        <w:tc>
          <w:tcPr>
            <w:tcW w:type="dxa" w:w="7257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Sonnet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Claude Desktop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↓ claude-sonnet-5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CC Switch /claude-desktop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↓ 模型映射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kimi-k2.7-code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↓ 协议转换：Anthropic Messages → OpenAI Chat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https://api.moonshot.cn/v1/chat/completions</w:t>
            </w:r>
          </w:p>
        </w:tc>
      </w:tr>
    </w:tbl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20. Kimi：为什么我们最后没有继续走当时的 Anthropic 兼容入口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历史排障时，CC Switch 曾把 Claude 请求转向类似 https://api.moonshot.cn/anthropic/v1/messages 的路径，随后出现 TCP connect failed / Windows os error 11001。与此相对，/v1/chat/completions 路径已经通过 Codex/CC Switch 得到真实响应，甚至收到过 429 并发限制，因此我们把“OpenAI Chat Completions + CC Switch 协议转换”作为当时更稳定的方案。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FF2CC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重要：</w:t>
            </w:r>
            <w:r>
              <w:rPr>
                <w:rFonts w:ascii="Noto Sans CJK SC" w:hAnsi="Noto Sans CJK SC" w:eastAsia="Noto Sans CJK SC"/>
                <w:sz w:val="19"/>
              </w:rPr>
              <w:t>11001 属于 DNS/域名/网络层问题，不等同于 API Key 错误。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21. Kimi：当前文档与历史模型名的差异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CC Switch 当前官方说明中的 Kimi 示例可能使用 kimi-k2 等模型名；我们的历史配置使用 kimi-k2.7-code。模型名属于最容易更新的部分，因此以后应以当前 Kimi 控制台和 Provider 实际可用模型为准，而不要机械照抄旧模型 ID。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22. DeepSeek：通过 CC Switch 映射到 Claude Desktop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DeepSeek 与 Kimi 一样，属于非 Claude 模型时，推荐使用模型映射模式。当前 CC Switch 文档示例使用 Sonnet 角色映射到 DeepSeek 的真实模型；具体真实模型名以当期 DeepSeek API 与 CC Switch Provider 支持为准。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Claude Desktop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↓ Sonnet / Opus / Haiku 角色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http://127.0.0.1:15721/claude-desktop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↓ CC Switch 模型映射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DeepSeek Provider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↓ DeepSeek API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我们的历史环境中，DeepSeek 路由已经验证可用。排障时曾发生“claude 通用路由 → DeepSeek，claude-desktop → Kimi”同时存在的情况，这正说明 CC Switch 可以按不同应用 Namespace 绑定不同 Provider。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23. DeepSeek 直连为什么曾经能用，而 Kimi 直连不行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当时 DeepSeek 所在网关能够接受/映射 Claude 风格别名，所以 Claude 请求 claude-opus-4 仍能被处理；Kimi 直连时，上游没有这个模型名，因而出现“网关无法提供 claude-opus-4”。这不是 Key 一定错误，而是模型 ID 与网关兼容策略不同。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Claude 请求 claude-opus-4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↓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DeepSeek 网关：能够映射 → 可工作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Kimi 上游：没有该模型 → 报模型不存在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↓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解决：CC Switch 统一做模型映射</w:t>
            </w:r>
          </w:p>
        </w:tc>
      </w:tr>
    </w:tbl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24. 以后增加其他第三方模型的通用规则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1.  确认上游 API 协议：Anthropic Messages、OpenAI Chat、Responses 或 Gemini Native。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2.  在 CC Switch 新建 Provider，保存真实 API Key。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3.  如果真实模型不是 Sonnet/Opus/Haiku 角色 ID，开启“需要模型映射”。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4.  先只映射 Sonnet，跑通后再扩展 Opus/Haiku。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5.  保持 Claude Desktop 指向 /claude-desktop，本地 Gateway Token 使用 ccs-...。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6.  用 /v1/models、实际请求、CC Switch 日志和供应商账单完成验证。</w:t>
      </w:r>
    </w:p>
    <w:p>
      <w:r>
        <w:br w:type="page"/>
      </w: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第五部分：Claude Desktop 客户端设置与切换流程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25. 在 CC Switch 中添加 Claude Desktop Provider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1.  打开 CC Switch，切换到 Claude Desktop 应用面板。Claude Desktop 与 Claude Code 是两个独立入口，不要在“Claude/Claude Code”面板里误操作 Desktop Provider。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2.  点击右上角“+”新增 Provider。可使用预设，也可选择自定义配置。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3.  填写 Provider 名称、上游 API 地址、上游 API Key、API Format。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4.  Kimi/DeepSeek 等非 Claude 模型开启“需要模型映射”。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5.  在 Model Mapping 中配置 Sonnet/Opus/Haiku 角色、菜单显示名和真实请求模型。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6.  保存 Provider。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当前 CC Switch 文档说明，只有“需要模型映射”的 Provider 依赖本地路由；原生可直连的 Anthropic Messages Provider 可使用直连模式。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26. 开启 Claude Desktop 本地路由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当前版本可能默认隐藏主页面上的本地路由按钮。可到：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设置 → 路由 → 本地路由 → 开启“在主页面显示本地路由开关”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返回 Claude Desktop 面板后，开启本地路由。状态应由 Off → Loading → On。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27. 启用目标 Provider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1.  在 Claude Desktop Provider 列表中找到目标供应商。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2.  点击“启用”。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3.  到“设置 → 路由 → 使用中”确认 claude-desktop 当前绑定的 Provider。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4.  如果使用模型映射，确认本地路由仍为 On。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28. 为什么切换后要彻底重启 Claude Desktop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Claude Desktop 不像 Claude Code 那样稳定支持配置热加载。切换 Provider、3P Profile、模型映射或 Gateway 后，建议彻底退出再重新打开。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Get-Process *claude* -ErrorAction SilentlyContinue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没有任何输出时，说明 Claude Desktop 相关进程已退出。然后保持 CC Switch 运行，再重新打开 Claude Desktop。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29. 模型菜单应该怎么看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模型映射模式下，Claude Desktop 看到的是 Sonnet/Opus/Haiku 安全角色，而不是一定显示真实供应商 ID。菜单“显示名称”可以写 Kimi K2.7 Code / DeepSeek 等，但这仍然只是 UI。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blHeader w:val="true"/>
        </w:trPr>
        <w:tc>
          <w:tcPr>
            <w:tcW w:type="dxa" w:w="2438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看到的内容</w:t>
            </w:r>
          </w:p>
        </w:tc>
        <w:tc>
          <w:tcPr>
            <w:tcW w:type="dxa" w:w="2381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能否证明真实上游</w:t>
            </w:r>
          </w:p>
        </w:tc>
        <w:tc>
          <w:tcPr>
            <w:tcW w:type="dxa" w:w="5386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正确验证方式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菜单显示名 Kimi</w:t>
            </w:r>
          </w:p>
        </w:tc>
        <w:tc>
          <w:tcPr>
            <w:tcW w:type="dxa" w:w="238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不能</w:t>
            </w:r>
          </w:p>
        </w:tc>
        <w:tc>
          <w:tcPr>
            <w:tcW w:type="dxa" w:w="538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 日志 + 上游账单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角色 Sonnet</w:t>
            </w:r>
          </w:p>
        </w:tc>
        <w:tc>
          <w:tcPr>
            <w:tcW w:type="dxa" w:w="238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不能</w:t>
            </w:r>
          </w:p>
        </w:tc>
        <w:tc>
          <w:tcPr>
            <w:tcW w:type="dxa" w:w="538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查看映射表中 Requested Model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 使用中=Kimi</w:t>
            </w:r>
          </w:p>
        </w:tc>
        <w:tc>
          <w:tcPr>
            <w:tcW w:type="dxa" w:w="238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强证据之一</w:t>
            </w:r>
          </w:p>
        </w:tc>
        <w:tc>
          <w:tcPr>
            <w:tcW w:type="dxa" w:w="538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再核对日志与账单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日志最终 URL=api.moonshot.cn 且 model=kimi...</w:t>
            </w:r>
          </w:p>
        </w:tc>
        <w:tc>
          <w:tcPr>
            <w:tcW w:type="dxa" w:w="238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强证据</w:t>
            </w:r>
          </w:p>
        </w:tc>
        <w:tc>
          <w:tcPr>
            <w:tcW w:type="dxa" w:w="538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再用供应商后台确认扣费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30. 最终稳定 Desktop 配置模板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blHeader w:val="true"/>
        </w:trPr>
        <w:tc>
          <w:tcPr>
            <w:tcW w:type="dxa" w:w="351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配置项</w:t>
            </w:r>
          </w:p>
        </w:tc>
        <w:tc>
          <w:tcPr>
            <w:tcW w:type="dxa" w:w="6690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推荐</w:t>
            </w:r>
          </w:p>
        </w:tc>
      </w:tr>
      <w:tr>
        <w:trPr>
          <w:cantSplit w:val="true"/>
        </w:trPr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Gateway / Base URL</w:t>
            </w:r>
          </w:p>
        </w:tc>
        <w:tc>
          <w:tcPr>
            <w:tcW w:type="dxa" w:w="669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http://127.0.0.1:15721/claude-desktop</w:t>
            </w:r>
          </w:p>
        </w:tc>
      </w:tr>
      <w:tr>
        <w:trPr>
          <w:cantSplit w:val="true"/>
        </w:trPr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认证方式</w:t>
            </w:r>
          </w:p>
        </w:tc>
        <w:tc>
          <w:tcPr>
            <w:tcW w:type="dxa" w:w="669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Bearer</w:t>
            </w:r>
          </w:p>
        </w:tc>
      </w:tr>
      <w:tr>
        <w:trPr>
          <w:cantSplit w:val="true"/>
        </w:trPr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Credential</w:t>
            </w:r>
          </w:p>
        </w:tc>
        <w:tc>
          <w:tcPr>
            <w:tcW w:type="dxa" w:w="669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 当前 ccs-... Gateway Token</w:t>
            </w:r>
          </w:p>
        </w:tc>
      </w:tr>
      <w:tr>
        <w:trPr>
          <w:cantSplit w:val="true"/>
        </w:trPr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模型角色</w:t>
            </w:r>
          </w:p>
        </w:tc>
        <w:tc>
          <w:tcPr>
            <w:tcW w:type="dxa" w:w="669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Sonnet（先跑通，再扩展）</w:t>
            </w:r>
          </w:p>
        </w:tc>
      </w:tr>
      <w:tr>
        <w:trPr>
          <w:cantSplit w:val="true"/>
        </w:trPr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显示名称</w:t>
            </w:r>
          </w:p>
        </w:tc>
        <w:tc>
          <w:tcPr>
            <w:tcW w:type="dxa" w:w="669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按真实供应商自定义</w:t>
            </w:r>
          </w:p>
        </w:tc>
      </w:tr>
      <w:tr>
        <w:trPr>
          <w:cantSplit w:val="true"/>
        </w:trPr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真实模型</w:t>
            </w:r>
          </w:p>
        </w:tc>
        <w:tc>
          <w:tcPr>
            <w:tcW w:type="dxa" w:w="669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在 CC Switch Provider 的映射表中指定</w:t>
            </w:r>
          </w:p>
        </w:tc>
      </w:tr>
      <w:tr>
        <w:trPr>
          <w:cantSplit w:val="true"/>
        </w:trPr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上游 API Key</w:t>
            </w:r>
          </w:p>
        </w:tc>
        <w:tc>
          <w:tcPr>
            <w:tcW w:type="dxa" w:w="669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只保存在 CC Switch Provider 中</w:t>
            </w:r>
          </w:p>
        </w:tc>
      </w:tr>
      <w:tr>
        <w:trPr>
          <w:cantSplit w:val="true"/>
        </w:trPr>
        <w:tc>
          <w:tcPr>
            <w:tcW w:type="dxa" w:w="351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切换方式</w:t>
            </w:r>
          </w:p>
        </w:tc>
        <w:tc>
          <w:tcPr>
            <w:tcW w:type="dxa" w:w="669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尽量只在 CC Switch 切 Provider，不反复改 Desktop URL/Token</w:t>
            </w:r>
          </w:p>
        </w:tc>
      </w:tr>
    </w:tbl>
    <w:p>
      <w:pPr>
        <w:spacing w:after="20"/>
      </w:pPr>
    </w:p>
    <w:p>
      <w:r>
        <w:br w:type="page"/>
      </w: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第六部分：PowerShell 直接测试 CC Switch 网关/API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31. 为什么我们当时一定要用终端测试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因为“Claude 能正常回复”并不能证明路由正确。PowerShell 直接请求 CC Switch 可以绕开 Desktop UI，分别验证端口、Gateway Token、模型目录、模型映射、协议转换和真实上游。你记得的“输入 CC Switch 网关和 API”主要就在这一阶段。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32. 步骤 1：读取 CC Switch Desktop Profile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$cfg = Get-Content "$env:LOCALAPPDATA\Claude-3p\configLibrary\00000000-0000-4000-8000-000000157210.json" | ConvertFrom-Json</w:t>
            </w:r>
          </w:p>
        </w:tc>
      </w:tr>
    </w:tbl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$cfg.inferenceGatewayBaseUrl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$cfg.inferenceGatewayApiKey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第一行应看到 http://127.0.0.1:15721/claude-desktop；第二行会显示 ccs-...。不要把 Token 粘贴到公开位置。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33. 步骤 2：构造 Bearer Header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$headers = @{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Authorization = "Bearer $($cfg.inferenceGatewayApiKey)"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}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这一步就是在终端中把 CC Switch 的本地 Gateway Token 作为 API 凭据。它验证的是 Desktop → CC Switch 这一层，不是直接调用 Kimi/DeepSeek。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34. 步骤 3：直接读取 CC Switch 模型列表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Invoke-RestMethod `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-Uri "$($cfg.inferenceGatewayBaseUrl)/v1/models" `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-Headers $headers `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-Method Get |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ConvertTo-Json -Depth 10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我们的实际测试曾看到类似以下 Claude 安全路由：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claude-fable-5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claude-haiku-4-5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claude-opus-5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claude-sonnet-5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它证明 CC Switch 的 Claude Desktop Gateway 能正常暴露模型目录，但还不能单独证明某个真实上游模型调用成功。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35. 步骤 4：直接 POST /v1/messages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$body = @{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model = "claude-sonnet-5"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max_tokens = 128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messages = @(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@{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role = "user"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content = "只回复 OK"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}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)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} | ConvertTo-Json -Depth 10</w:t>
            </w:r>
          </w:p>
        </w:tc>
      </w:tr>
    </w:tbl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Invoke-RestMethod `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-Uri "$($cfg.inferenceGatewayBaseUrl)/v1/messages" `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-Headers @{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Authorization = "Bearer $($cfg.inferenceGatewayApiKey)"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"Content-Type" = "application/json"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"anthropic-version" = "2023-06-01"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} `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-Method Post `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-Body $body |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ConvertTo-Json -Depth 10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历史实际返回中出现 model = kimi-k2.7-code，这一步直接证明了“Claude 风格模型 ID → CC Switch 映射 → 协议转换 → Kimi 上游 → 返回响应”的整条链路。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36. 手工指定 CC Switch Gateway 与 Token 的终端思路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对于 Claude Code CLI，如果不使用 CC Switch 自动接管而是临时手工测试，核心仍然是把 Claude Code 的 Anthropic Base URL 指向本地根入口，并使用 CC Switch 认可的本地凭据。具体是否需要手工设置取决于当前 CC Switch 版本和接管状态；当前官方推荐优先让 CC Switch 自动写 live 配置。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# 手工测试思路（不要与自动接管同时反复改）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$env:ANTHROPIC_BASE_URL="http://127.0.0.1:15721"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$env:ANTHROPIC_AUTH_TOKEN="&lt;CC_SWITCH_LOCAL_TOKEN_OR_CONFIGURED_CREDENTIAL&gt;"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claude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FF2CC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注意：</w:t>
            </w:r>
            <w:r>
              <w:rPr>
                <w:rFonts w:ascii="Noto Sans CJK SC" w:hAnsi="Noto Sans CJK SC" w:eastAsia="Noto Sans CJK SC"/>
                <w:sz w:val="19"/>
              </w:rPr>
              <w:t>Claude Desktop 的映射入口是 /claude-desktop；Claude Code 的通用入口通常是根地址。不要把两者混成同一个 URL。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37. 实时读取 CC Switch 日志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Get-Content "$HOME\.cc-switch\logs\cc-switch.log" -Tail 200 -Wait</w:t>
            </w:r>
          </w:p>
        </w:tc>
      </w:tr>
    </w:tbl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Get-Content "$HOME\.cc-switch\logs\cc-switch.log" -Tail 200 -Wait |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Select-String -Pattern "claude-desktop|kimi|deepseek|model|proxy|request"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-Tail 200 先显示最后 200 行；-Wait 持续监听新增日志。真实上游 URL、model、Provider、HTTP 状态码通常都能在这里找到。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38. 读取 Claude Desktop 3P 日志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Get-Content "$env:LOCALAPPDATA\Claude-3p\logs\main.log" -Tail 300 |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Select-String -Pattern "custom-3p|apiHost|Managed MDM|configLibrary|gateway|inference|model"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我们历史日志中出现过：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[custom-3p] inference apiHost=http://127.0.0.1:15721/claude-desktop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这比“磁盘里写了一个配置文件”更强，因为它证明运行中的 Claude Desktop 实际读到了这个 Gateway。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39. 检查 Claude Desktop 版本与安装位置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Get-AppxPackage *Claude* | Select-Object Name, Version, PackageFullName, InstallLocation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当时我们的 Windows Store 版 Claude Desktop 记录为 2.110.0.0。这个历史版本号只用于还原当时环境；今天实际版本可能已经更新。</w:t>
      </w: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第七部分：我们实际遇到的问题、原因与解决方案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40. 问题一：Claude 能回答，但费用全部扣 DeepSeek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blHeader w:val="true"/>
        </w:trPr>
        <w:tc>
          <w:tcPr>
            <w:tcW w:type="dxa" w:w="2268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现象</w:t>
            </w:r>
          </w:p>
        </w:tc>
        <w:tc>
          <w:tcPr>
            <w:tcW w:type="dxa" w:w="453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真正原因</w:t>
            </w:r>
          </w:p>
        </w:tc>
        <w:tc>
          <w:tcPr>
            <w:tcW w:type="dxa" w:w="3402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解决</w:t>
            </w:r>
          </w:p>
        </w:tc>
      </w:tr>
      <w:tr>
        <w:trPr>
          <w:cantSplit w:val="true"/>
        </w:trPr>
        <w:tc>
          <w:tcPr>
            <w:tcW w:type="dxa" w:w="226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菜单看起来选择了 Kimi，但 DeepSeek 后台持续扣费</w:t>
            </w:r>
          </w:p>
        </w:tc>
        <w:tc>
          <w:tcPr>
            <w:tcW w:type="dxa" w:w="45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Desktop 当时使用根地址 http://127.0.0.1:15721，命中 claude 通用路由；使用中显示 claude→DeepSeek、claude-desktop→Kimi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把 Desktop Gateway 改为 http://127.0.0.1:15721/claude-desktop；重启 Desktop；重新核对使用中、日志、账单</w:t>
            </w:r>
          </w:p>
        </w:tc>
      </w:tr>
    </w:tbl>
    <w:p>
      <w:pPr>
        <w:spacing w:after="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CE4D6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经验：</w:t>
            </w:r>
            <w:r>
              <w:rPr>
                <w:rFonts w:ascii="Noto Sans CJK SC" w:hAnsi="Noto Sans CJK SC" w:eastAsia="Noto Sans CJK SC"/>
                <w:sz w:val="19"/>
              </w:rPr>
              <w:t>客户端显示名是最不可靠的证据之一。只要 Namespace 错了，显示 Kimi 也可能实际请求 DeepSeek。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41. 问题二：HTTP 401 / Gateway Token 无效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Gateway rejected the configured credential (HTTP 401)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这说明 Claude Desktop 已经连到 CC Switch，但 Credential 不被本地 Gateway 接受。最常见原因是把 Kimi/DeepSeek 的云端 API Key 填到了 Desktop → CC Switch 这一层。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解决：读取当前 Profile 中的 inferenceGatewayApiKey，使用 ccs-... 作为 Bearer Credential；真实供应商 Key 留在 CC Switch Provider 内。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42. 问题三：“网关无法提供 claude-opus-4”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这类错误本质是模型名不匹配：Claude 发出 claude-opus-4，而 Kimi 上游没有这个模型。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Claude Desktop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model = claude-opus-4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  ↓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Kimi 上游没有该模型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     ↓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Model Not Found / 网关无法提供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解决：不要直接把 Kimi 真实模型暴露给 Desktop；用 Sonnet/Opus/Haiku 角色 ID，让 CC Switch 把角色映射到 kimi-k2.7-code 等真实模型。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43. 问题四：Kimi Anthropic 路线出现 Windows 11001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TCP connect failed ... os error 11001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Windows 11001 通常是 DNS/域名解析/目标地址不可达问题。它不是 401，也不直接说明 Key 无效。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检查 URL 是否拼写正确、是否重复拼路径。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检查 DNS、VPN、代理。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用 Resolve-DnsName / Test-NetConnection 分层定位。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如果另一协议入口可用，可以让 CC Switch 做协议转换绕开问题路径。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我们当时最终选择 Kimi OpenAI Chat Completions 路线，就是基于这一实际连通性验证。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44. 问题五：HTTP 429 并发限制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HTTP 429: request reached max organization concurrency: 1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这说明请求已经到达 Kimi，上游在进行并发限流；不是 URL 或 API Key 配错。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等待后重试。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减少同时运行的 Claude/Codex 会话。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检查是否有其他客户端共用同一 Key。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必要时升级供应商侧并发额度。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45. 问题六：日志出现中文乱码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历史日志中出现过中文编码乱码。这通常是终端编码显示问题，不代表路由本身异常。排障时优先看 URL、Provider、model、HTTP 状态码、FWD/SRV 等英文结构化字段。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46. 问题七：Claude 默认日志路径找不到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我们在 3P 模式下实际读取的是：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$env:LOCALAPPDATA\Claude-3p\logs\main.log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而默认 Claude 路径当时可能不存在。因此查日志必须先判断 deploymentMode，再查 Claude-3p 目录。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47. 问题八：改了配置但 Claude Desktop 仍使用旧设置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常见原因是 Desktop 进程没有完全退出、3P Profile 没重新加载、旧配置仍在缓存。标准处理是：完全退出 → Get-Process 确认 → 保持 CC Switch 路由运行 → 再启动 Claude Desktop。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当前 CC Switch GitHub 还出现过个别“旧 18080 端口残留导致 Desktop 忽略 15721 Profile”的已报告问题。这个不是我们当时的核心故障，但未来如果日志显示 apiHost 与 Profile 不一致，应把“旧端口/旧托管配置残留”列入排查范围。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48. 问题九：能正常回答就误以为配置已经成功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这是我们当时最值得保留的经验之一。一次成功回答只说明“某条链路可用”，不说明“你想要的供应商/模型在工作”。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E2F0D9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三重验收：</w:t>
            </w:r>
            <w:r>
              <w:rPr>
                <w:rFonts w:ascii="Noto Sans CJK SC" w:hAnsi="Noto Sans CJK SC" w:eastAsia="Noto Sans CJK SC"/>
                <w:sz w:val="19"/>
              </w:rPr>
              <w:t>① 能回答；② CC Switch 日志显示正确上游域名与真实模型；③ 目标供应商后台出现对应请求/扣费。三项同时满足才算真正完成。</w:t>
            </w:r>
          </w:p>
        </w:tc>
      </w:tr>
    </w:tbl>
    <w:p>
      <w:pPr>
        <w:spacing w:after="20"/>
      </w:pPr>
    </w:p>
    <w:p>
      <w:r>
        <w:br w:type="page"/>
      </w: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第八部分：Claude Code 与 Claude Desktop 的区别及 CC Switch 接入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49. Claude Desktop 与 Claude Code 不是同一个配置入口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09"/>
        <w:gridCol w:w="2409"/>
        <w:gridCol w:w="2409"/>
        <w:gridCol w:w="2409"/>
      </w:tblGrid>
      <w:tr>
        <w:trPr>
          <w:tblHeader w:val="true"/>
        </w:trPr>
        <w:tc>
          <w:tcPr>
            <w:tcW w:type="dxa" w:w="2268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产品</w:t>
            </w:r>
          </w:p>
        </w:tc>
        <w:tc>
          <w:tcPr>
            <w:tcW w:type="dxa" w:w="300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CC Switch 本地入口</w:t>
            </w:r>
          </w:p>
        </w:tc>
        <w:tc>
          <w:tcPr>
            <w:tcW w:type="dxa" w:w="3402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主要配置位置</w:t>
            </w:r>
          </w:p>
        </w:tc>
        <w:tc>
          <w:tcPr>
            <w:tcW w:type="dxa" w:w="283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是否建议热切换</w:t>
            </w:r>
          </w:p>
        </w:tc>
      </w:tr>
      <w:tr>
        <w:trPr>
          <w:cantSplit w:val="true"/>
        </w:trPr>
        <w:tc>
          <w:tcPr>
            <w:tcW w:type="dxa" w:w="226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Desktop</w:t>
            </w:r>
          </w:p>
        </w:tc>
        <w:tc>
          <w:tcPr>
            <w:tcW w:type="dxa" w:w="300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http://127.0.0.1:15721/claude-desktop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3P Profile / CC Switch Desktop 面板</w:t>
            </w:r>
          </w:p>
        </w:tc>
        <w:tc>
          <w:tcPr>
            <w:tcW w:type="dxa" w:w="28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切 Provider 后建议完全重启 Desktop</w:t>
            </w:r>
          </w:p>
        </w:tc>
      </w:tr>
      <w:tr>
        <w:trPr>
          <w:cantSplit w:val="true"/>
        </w:trPr>
        <w:tc>
          <w:tcPr>
            <w:tcW w:type="dxa" w:w="226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Code</w:t>
            </w:r>
          </w:p>
        </w:tc>
        <w:tc>
          <w:tcPr>
            <w:tcW w:type="dxa" w:w="300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~/.claude/settings.json / CC Switch Claude Code 面板</w:t>
            </w:r>
          </w:p>
        </w:tc>
        <w:tc>
          <w:tcPr>
            <w:tcW w:type="dxa" w:w="28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首次接管需重开会话；之后 Provider 可热切换</w:t>
            </w:r>
          </w:p>
        </w:tc>
      </w:tr>
      <w:tr>
        <w:trPr>
          <w:cantSplit w:val="true"/>
        </w:trPr>
        <w:tc>
          <w:tcPr>
            <w:tcW w:type="dxa" w:w="226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Codex</w:t>
            </w:r>
          </w:p>
        </w:tc>
        <w:tc>
          <w:tcPr>
            <w:tcW w:type="dxa" w:w="300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http://127.0.0.1:15721/v1</w:t>
            </w:r>
          </w:p>
        </w:tc>
        <w:tc>
          <w:tcPr>
            <w:tcW w:type="dxa" w:w="340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~/.codex/config.toml / CC Switch Codex 面板</w:t>
            </w:r>
          </w:p>
        </w:tc>
        <w:tc>
          <w:tcPr>
            <w:tcW w:type="dxa" w:w="28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切换后通常重启 Codex 会话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50. CC Switch 接管 Claude Code 的当前机制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当前 CC Switch 文档说明：启用 Claude Code 本地路由接管后，会把 Claude Code live 配置中的 ANTHROPIC_BASE_URL 指向本机 127.0.0.1:15721，认证项只保留占位符，真实供应商 Key 由 CC Switch 转发时注入。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这就是为什么“客户端/CLI 配置”和“真实上游 API Key”可以解耦：你切 Provider 时不需要每次重新把真实 Key 写进 Claude Code。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51. 为什么不要把 Desktop 的 /claude-desktop 拿给 Claude Code 长期用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两者虽然都走 15721，但协议处理链和应用接管策略不同。长期推荐遵循：Desktop → /claude-desktop；Claude Code → 根地址；Codex → /v1。这样最符合 CC Switch 的应用 Namespace 设计，也最方便排障。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52. Claude Code + 第三方模型时的协议转换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Claude Code 原生说 Anthropic Messages。如果上游说 OpenAI Responses，CC Switch 会把 /v1/messages 转为 Responses，再把返回值转回 Messages。当前 CC Switch 3.17+ 文档已经把这类转换作为正式路由能力。</w:t>
      </w:r>
    </w:p>
    <w:p>
      <w:r>
        <w:br w:type="page"/>
      </w: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第九部分：日常切换、验证、日志、账单与安全 SOP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53. 每天最简单的使用流程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1.  启动 CC Switch。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2.  确认本地路由状态为 On。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3.  在 Claude Desktop 类别中启用目标 Provider。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4.  到“使用中”确认 claude-desktop 当前绑定目标供应商。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5.  如果刚切 Provider，彻底退出并重开 Claude Desktop。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6.  在 Desktop 发一个小测试问题。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7.  必要时查看 CC Switch 实时日志。</w:t>
      </w:r>
    </w:p>
    <w:p>
      <w:pPr>
        <w:pStyle w:val="BodyCN"/>
        <w:spacing w:after="40"/>
        <w:ind w:left="113" w:hanging="113"/>
      </w:pPr>
      <w:r>
        <w:rPr>
          <w:rFonts w:ascii="Noto Sans CJK SC" w:hAnsi="Noto Sans CJK SC" w:eastAsia="Noto Sans CJK SC"/>
          <w:sz w:val="19"/>
        </w:rPr>
        <w:t>8.  最后确认目标供应商后台有请求/用量。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54. 最稳定的切模型原则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一旦 Desktop 的 Gateway URL、3P Profile 和 ccs-... Token 正确，就尽量保持它们稳定。日常切模型/供应商主要在 CC Switch 中完成，而不是每次都改 Claude Desktop 的底层配置。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稳定部分：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Claude Desktop → http://127.0.0.1:15721/claude-desktop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Bearer → ccs-...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安全角色 → Sonnet / Opus / Haiku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日常变化：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CC Switch 当前 Provider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角色 → 真实模型映射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上游 API Key / API Format</w:t>
            </w:r>
          </w:p>
        </w:tc>
      </w:tr>
    </w:tbl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55. 标准排错流程（从最底层到最上层）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blHeader w:val="true"/>
        </w:trPr>
        <w:tc>
          <w:tcPr>
            <w:tcW w:type="dxa" w:w="1134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序号</w:t>
            </w:r>
          </w:p>
        </w:tc>
        <w:tc>
          <w:tcPr>
            <w:tcW w:type="dxa" w:w="4139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动作</w:t>
            </w:r>
          </w:p>
        </w:tc>
        <w:tc>
          <w:tcPr>
            <w:tcW w:type="dxa" w:w="4932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判断目标</w:t>
            </w:r>
          </w:p>
        </w:tc>
      </w:tr>
      <w:tr>
        <w:trPr>
          <w:cantSplit w:val="true"/>
        </w:trPr>
        <w:tc>
          <w:tcPr>
            <w:tcW w:type="dxa" w:w="1134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1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Test-NetConnection 15721</w:t>
            </w:r>
          </w:p>
        </w:tc>
        <w:tc>
          <w:tcPr>
            <w:tcW w:type="dxa" w:w="493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本地网关是否活着</w:t>
            </w:r>
          </w:p>
        </w:tc>
      </w:tr>
      <w:tr>
        <w:trPr>
          <w:cantSplit w:val="true"/>
        </w:trPr>
        <w:tc>
          <w:tcPr>
            <w:tcW w:type="dxa" w:w="1134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2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查看“使用中”</w:t>
            </w:r>
          </w:p>
        </w:tc>
        <w:tc>
          <w:tcPr>
            <w:tcW w:type="dxa" w:w="493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应用路由当前绑定谁</w:t>
            </w:r>
          </w:p>
        </w:tc>
      </w:tr>
      <w:tr>
        <w:trPr>
          <w:cantSplit w:val="true"/>
        </w:trPr>
        <w:tc>
          <w:tcPr>
            <w:tcW w:type="dxa" w:w="1134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3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检查 Desktop Gateway URL</w:t>
            </w:r>
          </w:p>
        </w:tc>
        <w:tc>
          <w:tcPr>
            <w:tcW w:type="dxa" w:w="493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是否真的进入 /claude-desktop</w:t>
            </w:r>
          </w:p>
        </w:tc>
      </w:tr>
      <w:tr>
        <w:trPr>
          <w:cantSplit w:val="true"/>
        </w:trPr>
        <w:tc>
          <w:tcPr>
            <w:tcW w:type="dxa" w:w="1134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4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检查 ccs-... Gateway Token</w:t>
            </w:r>
          </w:p>
        </w:tc>
        <w:tc>
          <w:tcPr>
            <w:tcW w:type="dxa" w:w="493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避免和上游 Key 混淆</w:t>
            </w:r>
          </w:p>
        </w:tc>
      </w:tr>
      <w:tr>
        <w:trPr>
          <w:cantSplit w:val="true"/>
        </w:trPr>
        <w:tc>
          <w:tcPr>
            <w:tcW w:type="dxa" w:w="1134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5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请求 /v1/models</w:t>
            </w:r>
          </w:p>
        </w:tc>
        <w:tc>
          <w:tcPr>
            <w:tcW w:type="dxa" w:w="493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Gateway 是否正常暴露模型角色</w:t>
            </w:r>
          </w:p>
        </w:tc>
      </w:tr>
      <w:tr>
        <w:trPr>
          <w:cantSplit w:val="true"/>
        </w:trPr>
        <w:tc>
          <w:tcPr>
            <w:tcW w:type="dxa" w:w="1134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6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直接 POST /v1/messages</w:t>
            </w:r>
          </w:p>
        </w:tc>
        <w:tc>
          <w:tcPr>
            <w:tcW w:type="dxa" w:w="493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模型映射/协议转换是否成功</w:t>
            </w:r>
          </w:p>
        </w:tc>
      </w:tr>
      <w:tr>
        <w:trPr>
          <w:cantSplit w:val="true"/>
        </w:trPr>
        <w:tc>
          <w:tcPr>
            <w:tcW w:type="dxa" w:w="1134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7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实时 CC Switch 日志</w:t>
            </w:r>
          </w:p>
        </w:tc>
        <w:tc>
          <w:tcPr>
            <w:tcW w:type="dxa" w:w="493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真实上游 URL / model / 状态码</w:t>
            </w:r>
          </w:p>
        </w:tc>
      </w:tr>
      <w:tr>
        <w:trPr>
          <w:cantSplit w:val="true"/>
        </w:trPr>
        <w:tc>
          <w:tcPr>
            <w:tcW w:type="dxa" w:w="1134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8</w:t>
            </w:r>
          </w:p>
        </w:tc>
        <w:tc>
          <w:tcPr>
            <w:tcW w:type="dxa" w:w="413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供应商控制台/账单</w:t>
            </w:r>
          </w:p>
        </w:tc>
        <w:tc>
          <w:tcPr>
            <w:tcW w:type="dxa" w:w="4932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最终确认真实扣费对象</w:t>
            </w:r>
          </w:p>
        </w:tc>
      </w:tr>
    </w:tbl>
    <w:p>
      <w:pPr>
        <w:spacing w:after="20"/>
      </w:pP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56. Token / Key 安全规范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不要把真实云端 API Key 写进 CLAUDE.md、README、Git、截图或共享文档。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ccs-... 主要是本机 Gateway Token，风险低于云端 Key，但仍应视为凭据。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公开截图前搜索 authorization、api_key、token、sk-、ak-、ccs-。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怀疑云端 Key 泄露时，立即在供应商后台撤销并重新生成，而不是只删除聊天或代码中的文本。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尽量让真实上游 Key 只存在 CC Switch Provider 内，由本地路由注入。</w:t>
      </w:r>
    </w:p>
    <w:p>
      <w:pPr>
        <w:pStyle w:val="Heading2"/>
        <w:keepNext/>
      </w:pPr>
      <w:r>
        <w:rPr>
          <w:rFonts w:ascii="Noto Sans CJK SC" w:hAnsi="Noto Sans CJK SC" w:eastAsia="Noto Sans CJK SC"/>
          <w:b/>
          <w:color w:val="1F4E79"/>
          <w:sz w:val="25"/>
        </w:rPr>
        <w:t>57. 配置变更后的验收表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CC Switch 进程正在运行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本地路由 127.0.0.1:15721 可达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Claude Desktop deploymentMode=3p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appliedId 指向 CC Switch Profile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inferenceGatewayBaseUrl 为 /claude-desktop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Bearer Credential 为 ccs-...，不是供应商 Key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目标 Provider 在 claude-desktop 路由中“使用中”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角色映射到真实模型 ID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/v1/models 正常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/v1/messages 测试正常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CC Switch 日志显示正确真实上游</w:t>
      </w:r>
    </w:p>
    <w:p>
      <w:pPr>
        <w:pStyle w:val="ListBullet"/>
        <w:spacing w:after="40" w:line="276" w:lineRule="auto"/>
      </w:pPr>
      <w:r>
        <w:rPr>
          <w:rFonts w:ascii="Noto Sans CJK SC" w:hAnsi="Noto Sans CJK SC" w:eastAsia="Noto Sans CJK SC"/>
          <w:sz w:val="19"/>
        </w:rPr>
        <w:t>□ 供应商后台出现请求/用量</w:t>
      </w:r>
    </w:p>
    <w:p>
      <w:r>
        <w:br w:type="page"/>
      </w: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附录 A：常用 PowerShell 命令速查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blHeader w:val="true"/>
        </w:trPr>
        <w:tc>
          <w:tcPr>
            <w:tcW w:type="dxa" w:w="2438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用途</w:t>
            </w:r>
          </w:p>
        </w:tc>
        <w:tc>
          <w:tcPr>
            <w:tcW w:type="dxa" w:w="4876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命令</w:t>
            </w:r>
          </w:p>
        </w:tc>
        <w:tc>
          <w:tcPr>
            <w:tcW w:type="dxa" w:w="3288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说明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检查本地端口</w:t>
            </w:r>
          </w:p>
        </w:tc>
        <w:tc>
          <w:tcPr>
            <w:tcW w:type="dxa" w:w="487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Test-NetConnection 127.0.0.1 -Port 15721</w:t>
            </w:r>
          </w:p>
        </w:tc>
        <w:tc>
          <w:tcPr>
            <w:tcW w:type="dxa" w:w="328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True 表示端口可达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看 Desktop 基础配置</w:t>
            </w:r>
          </w:p>
        </w:tc>
        <w:tc>
          <w:tcPr>
            <w:tcW w:type="dxa" w:w="487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Get-Content "$env:LOCALAPPDATA\Claude\claude_desktop_config.json"</w:t>
            </w:r>
          </w:p>
        </w:tc>
        <w:tc>
          <w:tcPr>
            <w:tcW w:type="dxa" w:w="328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确认 deploymentMode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看 3P 当前 Profile</w:t>
            </w:r>
          </w:p>
        </w:tc>
        <w:tc>
          <w:tcPr>
            <w:tcW w:type="dxa" w:w="487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Get-Content "$env:LOCALAPPDATA\Claude-3p\configLibrary\_meta.json"</w:t>
            </w:r>
          </w:p>
        </w:tc>
        <w:tc>
          <w:tcPr>
            <w:tcW w:type="dxa" w:w="328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确认 appliedId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看 CC Switch Desktop Profile</w:t>
            </w:r>
          </w:p>
        </w:tc>
        <w:tc>
          <w:tcPr>
            <w:tcW w:type="dxa" w:w="487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Get-Content "$env:LOCALAPPDATA\Claude-3p\configLibrary\00000000-0000-4000-8000-000000157210.json"</w:t>
            </w:r>
          </w:p>
        </w:tc>
        <w:tc>
          <w:tcPr>
            <w:tcW w:type="dxa" w:w="328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确认 Gateway URL / Token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解析 Profile</w:t>
            </w:r>
          </w:p>
        </w:tc>
        <w:tc>
          <w:tcPr>
            <w:tcW w:type="dxa" w:w="487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$cfg = Get-Content "...json" | ConvertFrom-Json</w:t>
            </w:r>
          </w:p>
        </w:tc>
        <w:tc>
          <w:tcPr>
            <w:tcW w:type="dxa" w:w="328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方便后续直接读字段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显示 Gateway Token</w:t>
            </w:r>
          </w:p>
        </w:tc>
        <w:tc>
          <w:tcPr>
            <w:tcW w:type="dxa" w:w="487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$cfg.inferenceGatewayApiKey</w:t>
            </w:r>
          </w:p>
        </w:tc>
        <w:tc>
          <w:tcPr>
            <w:tcW w:type="dxa" w:w="328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不要公开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看 Claude 进程</w:t>
            </w:r>
          </w:p>
        </w:tc>
        <w:tc>
          <w:tcPr>
            <w:tcW w:type="dxa" w:w="487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Get-Process *claude* -ErrorAction SilentlyContinue</w:t>
            </w:r>
          </w:p>
        </w:tc>
        <w:tc>
          <w:tcPr>
            <w:tcW w:type="dxa" w:w="328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确认是否彻底退出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看 Claude 版本</w:t>
            </w:r>
          </w:p>
        </w:tc>
        <w:tc>
          <w:tcPr>
            <w:tcW w:type="dxa" w:w="487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Get-AppxPackage *Claude* | Select-Object Name, Version, PackageFullName, InstallLocation</w:t>
            </w:r>
          </w:p>
        </w:tc>
        <w:tc>
          <w:tcPr>
            <w:tcW w:type="dxa" w:w="328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只读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看 Claude 3P 日志</w:t>
            </w:r>
          </w:p>
        </w:tc>
        <w:tc>
          <w:tcPr>
            <w:tcW w:type="dxa" w:w="487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Get-Content "$env:LOCALAPPDATA\Claude-3p\logs\main.log" -Tail 300</w:t>
            </w:r>
          </w:p>
        </w:tc>
        <w:tc>
          <w:tcPr>
            <w:tcW w:type="dxa" w:w="328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检查 apiHost/模型/Gateway</w:t>
            </w:r>
          </w:p>
        </w:tc>
      </w:tr>
      <w:tr>
        <w:trPr>
          <w:cantSplit w:val="true"/>
        </w:trPr>
        <w:tc>
          <w:tcPr>
            <w:tcW w:type="dxa" w:w="243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实时看 CC Switch 日志</w:t>
            </w:r>
          </w:p>
        </w:tc>
        <w:tc>
          <w:tcPr>
            <w:tcW w:type="dxa" w:w="4876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Get-Content "$HOME\.cc-switch\logs\cc-switch.log" -Tail 200 -Wait</w:t>
            </w:r>
          </w:p>
        </w:tc>
        <w:tc>
          <w:tcPr>
            <w:tcW w:type="dxa" w:w="3288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最重要排障工具之一</w:t>
            </w:r>
          </w:p>
        </w:tc>
      </w:tr>
    </w:tbl>
    <w:p>
      <w:pPr>
        <w:spacing w:after="20"/>
      </w:pP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附录 B：错误码与现象速查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rPr>
          <w:tblHeader w:val="true"/>
        </w:trPr>
        <w:tc>
          <w:tcPr>
            <w:tcW w:type="dxa" w:w="2891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现象/错误</w:t>
            </w:r>
          </w:p>
        </w:tc>
        <w:tc>
          <w:tcPr>
            <w:tcW w:type="dxa" w:w="368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通常含义</w:t>
            </w:r>
          </w:p>
        </w:tc>
        <w:tc>
          <w:tcPr>
            <w:tcW w:type="dxa" w:w="3969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优先处理</w:t>
            </w:r>
          </w:p>
        </w:tc>
      </w:tr>
      <w:tr>
        <w:trPr>
          <w:cantSplit w:val="true"/>
        </w:trPr>
        <w:tc>
          <w:tcPr>
            <w:tcW w:type="dxa" w:w="289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TcpTestSucceeded=False</w:t>
            </w:r>
          </w:p>
        </w:tc>
        <w:tc>
          <w:tcPr>
            <w:tcW w:type="dxa" w:w="368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本地路由未监听</w:t>
            </w:r>
          </w:p>
        </w:tc>
        <w:tc>
          <w:tcPr>
            <w:tcW w:type="dxa" w:w="396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启动 CC Switch/路由，查端口冲突</w:t>
            </w:r>
          </w:p>
        </w:tc>
      </w:tr>
      <w:tr>
        <w:trPr>
          <w:cantSplit w:val="true"/>
        </w:trPr>
        <w:tc>
          <w:tcPr>
            <w:tcW w:type="dxa" w:w="289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 401 Gateway Token</w:t>
            </w:r>
          </w:p>
        </w:tc>
        <w:tc>
          <w:tcPr>
            <w:tcW w:type="dxa" w:w="368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Desktop→CC Switch Credential 错</w:t>
            </w:r>
          </w:p>
        </w:tc>
        <w:tc>
          <w:tcPr>
            <w:tcW w:type="dxa" w:w="396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使用当前 ccs-...，不要用 Kimi/DeepSeek Key</w:t>
            </w:r>
          </w:p>
        </w:tc>
      </w:tr>
      <w:tr>
        <w:trPr>
          <w:cantSplit w:val="true"/>
        </w:trPr>
        <w:tc>
          <w:tcPr>
            <w:tcW w:type="dxa" w:w="289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网关无法提供 claude-opus-4</w:t>
            </w:r>
          </w:p>
        </w:tc>
        <w:tc>
          <w:tcPr>
            <w:tcW w:type="dxa" w:w="368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模型角色未映射</w:t>
            </w:r>
          </w:p>
        </w:tc>
        <w:tc>
          <w:tcPr>
            <w:tcW w:type="dxa" w:w="396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Sonnet/Opus/Haiku → 真实模型</w:t>
            </w:r>
          </w:p>
        </w:tc>
      </w:tr>
      <w:tr>
        <w:trPr>
          <w:cantSplit w:val="true"/>
        </w:trPr>
        <w:tc>
          <w:tcPr>
            <w:tcW w:type="dxa" w:w="289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 429 concurrency</w:t>
            </w:r>
          </w:p>
        </w:tc>
        <w:tc>
          <w:tcPr>
            <w:tcW w:type="dxa" w:w="368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上游并发额度已满</w:t>
            </w:r>
          </w:p>
        </w:tc>
        <w:tc>
          <w:tcPr>
            <w:tcW w:type="dxa" w:w="396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等待、减少会话、查同 Key 并发</w:t>
            </w:r>
          </w:p>
        </w:tc>
      </w:tr>
      <w:tr>
        <w:trPr>
          <w:cantSplit w:val="true"/>
        </w:trPr>
        <w:tc>
          <w:tcPr>
            <w:tcW w:type="dxa" w:w="289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os error 11001</w:t>
            </w:r>
          </w:p>
        </w:tc>
        <w:tc>
          <w:tcPr>
            <w:tcW w:type="dxa" w:w="368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DNS/域名/URL/网络层问题</w:t>
            </w:r>
          </w:p>
        </w:tc>
        <w:tc>
          <w:tcPr>
            <w:tcW w:type="dxa" w:w="396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查地址、DNS、VPN/代理</w:t>
            </w:r>
          </w:p>
        </w:tc>
      </w:tr>
      <w:tr>
        <w:trPr>
          <w:cantSplit w:val="true"/>
        </w:trPr>
        <w:tc>
          <w:tcPr>
            <w:tcW w:type="dxa" w:w="289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能回答但全扣 DeepSeek</w:t>
            </w:r>
          </w:p>
        </w:tc>
        <w:tc>
          <w:tcPr>
            <w:tcW w:type="dxa" w:w="368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请求走错 Namespace/Provider</w:t>
            </w:r>
          </w:p>
        </w:tc>
        <w:tc>
          <w:tcPr>
            <w:tcW w:type="dxa" w:w="396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查 /claude-desktop 与“使用中”</w:t>
            </w:r>
          </w:p>
        </w:tc>
      </w:tr>
      <w:tr>
        <w:trPr>
          <w:cantSplit w:val="true"/>
        </w:trPr>
        <w:tc>
          <w:tcPr>
            <w:tcW w:type="dxa" w:w="289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Desktop 看不到新模型</w:t>
            </w:r>
          </w:p>
        </w:tc>
        <w:tc>
          <w:tcPr>
            <w:tcW w:type="dxa" w:w="368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Profile/模型发现未刷新</w:t>
            </w:r>
          </w:p>
        </w:tc>
        <w:tc>
          <w:tcPr>
            <w:tcW w:type="dxa" w:w="396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查 3P、/v1/models、完全重启</w:t>
            </w:r>
          </w:p>
        </w:tc>
      </w:tr>
      <w:tr>
        <w:trPr>
          <w:cantSplit w:val="true"/>
        </w:trPr>
        <w:tc>
          <w:tcPr>
            <w:tcW w:type="dxa" w:w="289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日志中文乱码</w:t>
            </w:r>
          </w:p>
        </w:tc>
        <w:tc>
          <w:tcPr>
            <w:tcW w:type="dxa" w:w="368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终端编码问题</w:t>
            </w:r>
          </w:p>
        </w:tc>
        <w:tc>
          <w:tcPr>
            <w:tcW w:type="dxa" w:w="396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优先看 URL/model/status code</w:t>
            </w:r>
          </w:p>
        </w:tc>
      </w:tr>
      <w:tr>
        <w:trPr>
          <w:cantSplit w:val="true"/>
        </w:trPr>
        <w:tc>
          <w:tcPr>
            <w:tcW w:type="dxa" w:w="289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apiHost 仍指旧端口</w:t>
            </w:r>
          </w:p>
        </w:tc>
        <w:tc>
          <w:tcPr>
            <w:tcW w:type="dxa" w:w="368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旧配置/缓存/托管值残留</w:t>
            </w:r>
          </w:p>
        </w:tc>
        <w:tc>
          <w:tcPr>
            <w:tcW w:type="dxa" w:w="3969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对比 Profile 与运行日志，清理旧接管后重建</w:t>
            </w:r>
          </w:p>
        </w:tc>
      </w:tr>
    </w:tbl>
    <w:p>
      <w:pPr>
        <w:spacing w:after="20"/>
      </w:pP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附录 C：历史实际稳定配置速查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blHeader w:val="true"/>
        </w:trPr>
        <w:tc>
          <w:tcPr>
            <w:tcW w:type="dxa" w:w="385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项目</w:t>
            </w:r>
          </w:p>
        </w:tc>
        <w:tc>
          <w:tcPr>
            <w:tcW w:type="dxa" w:w="6350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历史/最终建议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 本地服务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Code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Desktop 模型映射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http://127.0.0.1:15721/claude-desktop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Codex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http://127.0.0.1:15721/v1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Desktop → CC Switch Token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ccs-...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Kimi Base URL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https://api.moonshot.cn/v1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Kimi API Format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OpenAI Chat Completions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历史 Kimi 模型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kimi-k2.7-code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历史 Claude 映射 ID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claude-sonnet-5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推荐先用角色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Sonnet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3P 日志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%LOCALAPPDATA%\Claude-3p\logs\main.log</w:t>
            </w:r>
          </w:p>
        </w:tc>
      </w:tr>
      <w:tr>
        <w:trPr>
          <w:cantSplit w:val="true"/>
        </w:trPr>
        <w:tc>
          <w:tcPr>
            <w:tcW w:type="dxa" w:w="385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 日志</w:t>
            </w:r>
          </w:p>
        </w:tc>
        <w:tc>
          <w:tcPr>
            <w:tcW w:type="dxa" w:w="635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~\.cc-switch\logs\cc-switch.log</w:t>
            </w:r>
          </w:p>
        </w:tc>
      </w:tr>
    </w:tbl>
    <w:p>
      <w:pPr>
        <w:spacing w:after="20"/>
      </w:pP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附录 D：概念速记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19"/>
        <w:gridCol w:w="4819"/>
      </w:tblGrid>
      <w:tr>
        <w:trPr>
          <w:tblHeader w:val="true"/>
        </w:trPr>
        <w:tc>
          <w:tcPr>
            <w:tcW w:type="dxa" w:w="2835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概念</w:t>
            </w:r>
          </w:p>
        </w:tc>
        <w:tc>
          <w:tcPr>
            <w:tcW w:type="dxa" w:w="7370"/>
            <w:shd w:fill="DCE6F1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Noto Sans CJK SC" w:hAnsi="Noto Sans CJK SC" w:eastAsia="Noto Sans CJK SC"/>
                <w:b/>
                <w:sz w:val="17"/>
              </w:rPr>
              <w:t>一句话理解</w:t>
            </w:r>
          </w:p>
        </w:tc>
      </w:tr>
      <w:tr>
        <w:trPr>
          <w:cantSplit w:val="true"/>
        </w:trPr>
        <w:tc>
          <w:tcPr>
            <w:tcW w:type="dxa" w:w="28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Gateway</w:t>
            </w:r>
          </w:p>
        </w:tc>
        <w:tc>
          <w:tcPr>
            <w:tcW w:type="dxa" w:w="737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客户端先把请求发给它，再由它转发到真实模型</w:t>
            </w:r>
          </w:p>
        </w:tc>
      </w:tr>
      <w:tr>
        <w:trPr>
          <w:cantSplit w:val="true"/>
        </w:trPr>
        <w:tc>
          <w:tcPr>
            <w:tcW w:type="dxa" w:w="28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Provider</w:t>
            </w:r>
          </w:p>
        </w:tc>
        <w:tc>
          <w:tcPr>
            <w:tcW w:type="dxa" w:w="737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 中一个真实上游供应商配置</w:t>
            </w:r>
          </w:p>
        </w:tc>
      </w:tr>
      <w:tr>
        <w:trPr>
          <w:cantSplit w:val="true"/>
        </w:trPr>
        <w:tc>
          <w:tcPr>
            <w:tcW w:type="dxa" w:w="28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Namespace</w:t>
            </w:r>
          </w:p>
        </w:tc>
        <w:tc>
          <w:tcPr>
            <w:tcW w:type="dxa" w:w="737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同一端口下不同路径对应不同应用处理链</w:t>
            </w:r>
          </w:p>
        </w:tc>
      </w:tr>
      <w:tr>
        <w:trPr>
          <w:cantSplit w:val="true"/>
        </w:trPr>
        <w:tc>
          <w:tcPr>
            <w:tcW w:type="dxa" w:w="28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Model Mapping</w:t>
            </w:r>
          </w:p>
        </w:tc>
        <w:tc>
          <w:tcPr>
            <w:tcW w:type="dxa" w:w="737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把 Claude 角色名转换成真实第三方模型 ID</w:t>
            </w:r>
          </w:p>
        </w:tc>
      </w:tr>
      <w:tr>
        <w:trPr>
          <w:cantSplit w:val="true"/>
        </w:trPr>
        <w:tc>
          <w:tcPr>
            <w:tcW w:type="dxa" w:w="28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Protocol Conversion</w:t>
            </w:r>
          </w:p>
        </w:tc>
        <w:tc>
          <w:tcPr>
            <w:tcW w:type="dxa" w:w="737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把 Anthropic Messages 与 OpenAI Chat/Responses 等协议互转</w:t>
            </w:r>
          </w:p>
        </w:tc>
      </w:tr>
      <w:tr>
        <w:trPr>
          <w:cantSplit w:val="true"/>
        </w:trPr>
        <w:tc>
          <w:tcPr>
            <w:tcW w:type="dxa" w:w="28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Gateway Token</w:t>
            </w:r>
          </w:p>
        </w:tc>
        <w:tc>
          <w:tcPr>
            <w:tcW w:type="dxa" w:w="737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Desktop 访问本机 CC Switch 的凭据</w:t>
            </w:r>
          </w:p>
        </w:tc>
      </w:tr>
      <w:tr>
        <w:trPr>
          <w:cantSplit w:val="true"/>
        </w:trPr>
        <w:tc>
          <w:tcPr>
            <w:tcW w:type="dxa" w:w="28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Upstream API Key</w:t>
            </w:r>
          </w:p>
        </w:tc>
        <w:tc>
          <w:tcPr>
            <w:tcW w:type="dxa" w:w="737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CC Switch 访问 Kimi/DeepSeek 等云端 API 的凭据</w:t>
            </w:r>
          </w:p>
        </w:tc>
      </w:tr>
      <w:tr>
        <w:trPr>
          <w:cantSplit w:val="true"/>
        </w:trPr>
        <w:tc>
          <w:tcPr>
            <w:tcW w:type="dxa" w:w="2835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3P Profile</w:t>
            </w:r>
          </w:p>
        </w:tc>
        <w:tc>
          <w:tcPr>
            <w:tcW w:type="dxa" w:w="7370"/>
            <w:tcMar>
              <w:top w:w="80" w:type="dxa"/>
              <w:start w:w="100" w:type="dxa"/>
              <w:bottom w:w="80" w:type="dxa"/>
              <w:end w:w="100" w:type="dxa"/>
            </w:tcMar>
            <w:vAlign w:val="center"/>
          </w:tcPr>
          <w:p>
            <w:r>
              <w:rPr>
                <w:rFonts w:ascii="Noto Sans CJK SC" w:hAnsi="Noto Sans CJK SC" w:eastAsia="Noto Sans CJK SC"/>
                <w:sz w:val="17"/>
              </w:rPr>
              <w:t>Claude Desktop 的第三方推理 Gateway 配置</w:t>
            </w:r>
          </w:p>
        </w:tc>
      </w:tr>
    </w:tbl>
    <w:p>
      <w:pPr>
        <w:spacing w:after="20"/>
      </w:pP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附录 E：资料依据与版本说明</w:t>
      </w:r>
    </w:p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本手册的“历史实际过程”主要来自此前整理的《CC Switch 多模型路由实战手册 V1.0》（2026-09-17）以及当时记录的 PowerShell 验证、日志和排错结果。当前行为则根据 2026-09-29 可访问的 CC Switch 项目文档与发布信息校正。</w:t>
      </w:r>
    </w:p>
    <w:p>
      <w:pPr>
        <w:pStyle w:val="BodyCN"/>
      </w:pPr>
      <w:r>
        <w:rPr>
          <w:rFonts w:ascii="Noto Sans CJK SC" w:hAnsi="Noto Sans CJK SC" w:eastAsia="Noto Sans CJK SC"/>
          <w:b/>
          <w:sz w:val="19"/>
        </w:rPr>
        <w:t>CC Switch GitHub：</w:t>
      </w:r>
      <w:hyperlink r:id="rId11">
        <w:r>
          <w:rPr>
            <w:color w:val="0563C1"/>
            <w:u w:val="single"/>
          </w:rPr>
          <w:t>https://github.com/farion1231/cc-switch</w:t>
        </w:r>
      </w:hyperlink>
    </w:p>
    <w:p>
      <w:pPr>
        <w:pStyle w:val="BodyCN"/>
      </w:pPr>
      <w:r>
        <w:rPr>
          <w:rFonts w:ascii="Noto Sans CJK SC" w:hAnsi="Noto Sans CJK SC" w:eastAsia="Noto Sans CJK SC"/>
          <w:b/>
          <w:sz w:val="19"/>
        </w:rPr>
        <w:t>CC Switch Claude Desktop Provider 文档：</w:t>
      </w:r>
      <w:hyperlink r:id="rId12">
        <w:r>
          <w:rPr>
            <w:color w:val="0563C1"/>
            <w:u w:val="single"/>
          </w:rPr>
          <w:t>https://github.com/farion1231/cc-switch/blob/main/docs/user-manual/zh/2-providers/2.6-claude-desktop.md</w:t>
        </w:r>
      </w:hyperlink>
    </w:p>
    <w:p>
      <w:pPr>
        <w:pStyle w:val="BodyCN"/>
      </w:pPr>
      <w:r>
        <w:rPr>
          <w:rFonts w:ascii="Noto Sans CJK SC" w:hAnsi="Noto Sans CJK SC" w:eastAsia="Noto Sans CJK SC"/>
          <w:b/>
          <w:sz w:val="19"/>
        </w:rPr>
        <w:t>CC Switch Claude Code/Codex 路由指南：</w:t>
      </w:r>
      <w:hyperlink r:id="rId13">
        <w:r>
          <w:rPr>
            <w:color w:val="0563C1"/>
            <w:u w:val="single"/>
          </w:rPr>
          <w:t>https://github.com/farion1231/cc-switch/blob/main/docs/guides/claude-codex-routing-guide-zh.md</w:t>
        </w:r>
      </w:hyperlink>
    </w:p>
    <w:p>
      <w:pPr>
        <w:pStyle w:val="BodyCN"/>
      </w:pPr>
      <w:r>
        <w:rPr>
          <w:rFonts w:ascii="Noto Sans CJK SC" w:hAnsi="Noto Sans CJK SC" w:eastAsia="Noto Sans CJK SC"/>
          <w:b/>
          <w:sz w:val="19"/>
        </w:rPr>
        <w:t>CC Switch Codex/Claude 路由指南：</w:t>
      </w:r>
      <w:hyperlink r:id="rId14">
        <w:r>
          <w:rPr>
            <w:color w:val="0563C1"/>
            <w:u w:val="single"/>
          </w:rPr>
          <w:t>https://github.com/farion1231/cc-switch/blob/main/docs/guides/codex-claude-routing-guide-zh.md</w:t>
        </w:r>
      </w:hyperlink>
    </w:p>
    <w:p>
      <w:pPr>
        <w:pStyle w:val="BodyCN"/>
      </w:pPr>
      <w:r>
        <w:rPr>
          <w:rFonts w:ascii="Noto Sans CJK SC" w:hAnsi="Noto Sans CJK SC" w:eastAsia="Noto Sans CJK SC"/>
          <w:b/>
          <w:sz w:val="19"/>
        </w:rPr>
        <w:t>CC Switch Releases：</w:t>
      </w:r>
      <w:hyperlink r:id="rId15">
        <w:r>
          <w:rPr>
            <w:color w:val="0563C1"/>
            <w:u w:val="single"/>
          </w:rPr>
          <w:t>https://github.com/farion1231/cc-switch/releases</w:t>
        </w:r>
      </w:hyperlink>
    </w:p>
    <w:p>
      <w:pPr>
        <w:pStyle w:val="BodyCN"/>
      </w:pPr>
      <w:r>
        <w:rPr>
          <w:rFonts w:ascii="Noto Sans CJK SC" w:hAnsi="Noto Sans CJK SC" w:eastAsia="Noto Sans CJK SC"/>
          <w:b/>
          <w:sz w:val="19"/>
        </w:rPr>
        <w:t>Kimi Platform：</w:t>
      </w:r>
      <w:hyperlink r:id="rId16">
        <w:r>
          <w:rPr>
            <w:color w:val="0563C1"/>
            <w:u w:val="single"/>
          </w:rPr>
          <w:t>https://platform.kimi.com</w:t>
        </w:r>
      </w:hyperlink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EAF2F8"/>
            <w:tcMar>
              <w:top w:w="140" w:type="dxa"/>
              <w:start w:w="160" w:type="dxa"/>
              <w:bottom w:w="140" w:type="dxa"/>
              <w:end w:w="160" w:type="dxa"/>
            </w:tcMar>
          </w:tcPr>
          <w:p>
            <w:r>
              <w:rPr>
                <w:rFonts w:ascii="Noto Sans CJK SC" w:hAnsi="Noto Sans CJK SC" w:eastAsia="Noto Sans CJK SC"/>
                <w:b/>
                <w:sz w:val="19"/>
              </w:rPr>
              <w:t>版本提醒：</w:t>
            </w:r>
            <w:r>
              <w:rPr>
                <w:rFonts w:ascii="Noto Sans CJK SC" w:hAnsi="Noto Sans CJK SC" w:eastAsia="Noto Sans CJK SC"/>
                <w:sz w:val="19"/>
              </w:rPr>
              <w:t>CC Switch、Claude Desktop、Kimi、DeepSeek 和各家 API 都在快速更新。未来出现异常时，应重新验证：本地 Namespace、3P Profile、模型角色、真实模型 ID、API Format、Gateway Token、CC Switch “使用中”、实时日志和上游账单。</w:t>
            </w:r>
          </w:p>
        </w:tc>
      </w:tr>
    </w:tbl>
    <w:p>
      <w:pPr>
        <w:spacing w:after="20"/>
      </w:pPr>
    </w:p>
    <w:p>
      <w:pPr>
        <w:pStyle w:val="Heading1"/>
        <w:keepNext/>
      </w:pPr>
      <w:r>
        <w:rPr>
          <w:rFonts w:ascii="Noto Sans CJK SC" w:hAnsi="Noto Sans CJK SC" w:eastAsia="Noto Sans CJK SC"/>
          <w:b/>
          <w:color w:val="1F4E79"/>
          <w:sz w:val="30"/>
        </w:rPr>
        <w:t>附录 F：一句话总结整套系统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638"/>
      </w:tblGrid>
      <w:tr>
        <w:trPr>
          <w:cantSplit w:val="true"/>
        </w:trPr>
        <w:tc>
          <w:tcPr>
            <w:tcW w:type="dxa" w:w="9638"/>
            <w:shd w:fill="F4F6F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0" w:line="240" w:lineRule="auto"/>
            </w:pPr>
            <w:r>
              <w:rPr>
                <w:rFonts w:ascii="Noto Sans Mono CJK SC" w:hAnsi="Noto Sans Mono CJK SC" w:eastAsia="Noto Sans Mono CJK SC"/>
                <w:sz w:val="16"/>
              </w:rPr>
              <w:t>Claude Desktop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↓  ccs-...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CC Switch /claude-desktop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↓  Sonnet/Opus/Haiku → 真实模型映射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↓  Anthropic / OpenAI Chat / Responses / Gemini 协议转换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Kimi / DeepSeek / Claude / 其他第三方 API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 xml:space="preserve">   ↓</w:t>
            </w:r>
            <w:r>
              <w:br/>
            </w:r>
            <w:r>
              <w:rPr>
                <w:rFonts w:ascii="Noto Sans Mono CJK SC" w:hAnsi="Noto Sans Mono CJK SC" w:eastAsia="Noto Sans Mono CJK SC"/>
                <w:sz w:val="16"/>
              </w:rPr>
              <w:t>真实模型回复 + 供应商计费</w:t>
            </w:r>
          </w:p>
        </w:tc>
      </w:tr>
    </w:tbl>
    <w:p>
      <w:pPr>
        <w:pStyle w:val="BodyCN"/>
        <w:spacing w:after="100" w:line="300" w:lineRule="auto"/>
      </w:pPr>
      <w:r>
        <w:rPr>
          <w:rFonts w:ascii="Noto Sans CJK SC" w:hAnsi="Noto Sans CJK SC" w:eastAsia="Noto Sans CJK SC"/>
          <w:sz w:val="20"/>
        </w:rPr>
        <w:t>把这条链路理解清楚后，绝大多数“为什么能回答却扣错费”“为什么模型名不对”“为什么 401/404/429”“为什么 Desktop 和 Claude Code 地址不一样”的问题，都可以沿着链路逐层定位，而不需要反复重装软件。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020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646464"/>
        <w:sz w:val="16"/>
      </w:rPr>
      <w:t xml:space="preserve">第 </w:t>
      <w:fldChar w:fldCharType="begin"/>
      <w:instrText xml:space="preserve">PAGE</w:instrText>
      <w:fldChar w:fldCharType="end"/>
    </w:r>
    <w:r>
      <w:rPr>
        <w:color w:val="646464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Noto Sans CJK SC" w:hAnsi="Noto Sans CJK SC" w:eastAsia="Noto Sans CJK SC"/>
        <w:color w:val="787878"/>
        <w:sz w:val="16"/>
      </w:rPr>
      <w:t>Claude Desktop + CC Switch 第三方模型手册 V2.0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Noto Sans CJK SC" w:hAnsi="Noto Sans CJK SC" w:eastAsia="Noto Sans CJK SC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Noto Sans CJK SC" w:hAnsi="Noto Sans CJK SC" w:eastAsia="Noto Sans CJK SC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CN">
    <w:name w:val="TitleCN"/>
    <w:rPr>
      <w:rFonts w:ascii="Noto Sans CJK SC" w:hAnsi="Noto Sans CJK SC" w:eastAsia="Noto Sans CJK SC"/>
      <w:color w:val="1F4E79"/>
      <w:sz w:val="52"/>
    </w:rPr>
  </w:style>
  <w:style w:type="paragraph" w:customStyle="1" w:styleId="SubtitleCN">
    <w:name w:val="SubtitleCN"/>
    <w:rPr>
      <w:rFonts w:ascii="Noto Sans CJK SC" w:hAnsi="Noto Sans CJK SC" w:eastAsia="Noto Sans CJK SC"/>
      <w:color w:val="5A5A5A"/>
      <w:sz w:val="26"/>
    </w:rPr>
  </w:style>
  <w:style w:type="paragraph" w:customStyle="1" w:styleId="BodyCN">
    <w:name w:val="BodyCN"/>
    <w:rPr>
      <w:rFonts w:ascii="Noto Sans CJK SC" w:hAnsi="Noto Sans CJK SC" w:eastAsia="Noto Sans CJK SC"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yperlink" Target="https://github.com/farion1231/cc-switch" TargetMode="External"/><Relationship Id="rId12" Type="http://schemas.openxmlformats.org/officeDocument/2006/relationships/hyperlink" Target="https://github.com/farion1231/cc-switch/blob/main/docs/user-manual/zh/2-providers/2.6-claude-desktop.md" TargetMode="External"/><Relationship Id="rId13" Type="http://schemas.openxmlformats.org/officeDocument/2006/relationships/hyperlink" Target="https://github.com/farion1231/cc-switch/blob/main/docs/guides/claude-codex-routing-guide-zh.md" TargetMode="External"/><Relationship Id="rId14" Type="http://schemas.openxmlformats.org/officeDocument/2006/relationships/hyperlink" Target="https://github.com/farion1231/cc-switch/blob/main/docs/guides/codex-claude-routing-guide-zh.md" TargetMode="External"/><Relationship Id="rId15" Type="http://schemas.openxmlformats.org/officeDocument/2006/relationships/hyperlink" Target="https://github.com/farion1231/cc-switch/releases" TargetMode="External"/><Relationship Id="rId16" Type="http://schemas.openxmlformats.org/officeDocument/2006/relationships/hyperlink" Target="https://platform.kimi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Claude Desktop + CC Switch 第三方模型接入、模型映射、路由与排障实战手册 V2.0</dc:title>
  <dc:subject>Windows / Claude Desktop / CC Switch / Kimi / DeepSeek / 第三方模型路由</dc:subject>
  <dc:creator>OpenAI</dc:creator>
  <cp:keywords>Claude Desktop, CC Switch, Kimi, DeepSeek, Model Mapping, Routing, 3P, Windows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